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FAA1" w14:textId="27372A18" w:rsidR="001E1F69" w:rsidRPr="0031192F" w:rsidRDefault="002A5E56" w:rsidP="0031192F">
      <w:pPr>
        <w:jc w:val="center"/>
        <w:rPr>
          <w:sz w:val="28"/>
          <w:szCs w:val="28"/>
          <w:u w:val="single"/>
        </w:rPr>
      </w:pPr>
      <w:r w:rsidRPr="00B77DD3">
        <w:rPr>
          <w:sz w:val="28"/>
          <w:szCs w:val="28"/>
          <w:u w:val="single"/>
        </w:rPr>
        <w:t>Communication à l’attention des officiels.</w:t>
      </w:r>
    </w:p>
    <w:p w14:paraId="76996CB7" w14:textId="48696312" w:rsidR="00561808" w:rsidRDefault="00561808" w:rsidP="00561808">
      <w:r>
        <w:t xml:space="preserve">World </w:t>
      </w:r>
      <w:r w:rsidR="005C04DB">
        <w:t>Athletics</w:t>
      </w:r>
      <w:r>
        <w:t xml:space="preserve"> a introduit un nouveau système de formation et de certification des Juges</w:t>
      </w:r>
      <w:r w:rsidR="00C12BD4">
        <w:t xml:space="preserve"> A</w:t>
      </w:r>
      <w:r>
        <w:t>rbitres de World Athletics (WARECS).</w:t>
      </w:r>
    </w:p>
    <w:p w14:paraId="40A108A6" w14:textId="2A8B55B5" w:rsidR="00561808" w:rsidRPr="000905F6" w:rsidRDefault="00561808" w:rsidP="002003A8">
      <w:pPr>
        <w:pStyle w:val="Sansinterligne"/>
        <w:rPr>
          <w:rFonts w:cstheme="minorHAnsi"/>
        </w:rPr>
      </w:pPr>
      <w:r w:rsidRPr="000905F6">
        <w:rPr>
          <w:rFonts w:cstheme="minorHAnsi"/>
        </w:rPr>
        <w:t>Il y a 4 niveaux de J</w:t>
      </w:r>
      <w:r w:rsidR="00D005B5">
        <w:rPr>
          <w:rFonts w:cstheme="minorHAnsi"/>
        </w:rPr>
        <w:t>uge</w:t>
      </w:r>
      <w:r w:rsidR="00D53FA0">
        <w:rPr>
          <w:rFonts w:cstheme="minorHAnsi"/>
        </w:rPr>
        <w:t>s</w:t>
      </w:r>
      <w:r w:rsidR="00D005B5">
        <w:rPr>
          <w:rFonts w:cstheme="minorHAnsi"/>
        </w:rPr>
        <w:t xml:space="preserve"> </w:t>
      </w:r>
      <w:r w:rsidRPr="000905F6">
        <w:rPr>
          <w:rFonts w:cstheme="minorHAnsi"/>
        </w:rPr>
        <w:t>A</w:t>
      </w:r>
      <w:r w:rsidR="00D005B5">
        <w:rPr>
          <w:rFonts w:cstheme="minorHAnsi"/>
        </w:rPr>
        <w:t>rbitre</w:t>
      </w:r>
      <w:r w:rsidR="00A946BB">
        <w:rPr>
          <w:rFonts w:cstheme="minorHAnsi"/>
        </w:rPr>
        <w:t>s</w:t>
      </w:r>
      <w:r w:rsidRPr="000905F6">
        <w:rPr>
          <w:rFonts w:cstheme="minorHAnsi"/>
        </w:rPr>
        <w:t> :</w:t>
      </w:r>
    </w:p>
    <w:p w14:paraId="7CD59E9E" w14:textId="0EAB4A07" w:rsidR="00561808" w:rsidRPr="000905F6" w:rsidRDefault="00561808" w:rsidP="002003A8">
      <w:pPr>
        <w:pStyle w:val="Sansinterligne"/>
        <w:rPr>
          <w:rFonts w:cstheme="minorHAnsi"/>
        </w:rPr>
      </w:pPr>
      <w:r w:rsidRPr="000905F6">
        <w:rPr>
          <w:rFonts w:cstheme="minorHAnsi"/>
        </w:rPr>
        <w:t>Juge</w:t>
      </w:r>
      <w:r w:rsidR="00C12BD4">
        <w:rPr>
          <w:rFonts w:cstheme="minorHAnsi"/>
        </w:rPr>
        <w:t xml:space="preserve"> A</w:t>
      </w:r>
      <w:r w:rsidRPr="000905F6">
        <w:rPr>
          <w:rFonts w:cstheme="minorHAnsi"/>
        </w:rPr>
        <w:t>rbitre National d’athlétisme (JNA)</w:t>
      </w:r>
    </w:p>
    <w:p w14:paraId="2A331D31" w14:textId="6102370F" w:rsidR="00561808" w:rsidRPr="000905F6" w:rsidRDefault="00561808" w:rsidP="002003A8">
      <w:pPr>
        <w:pStyle w:val="Sansinterligne"/>
        <w:rPr>
          <w:rFonts w:cstheme="minorHAnsi"/>
        </w:rPr>
      </w:pPr>
      <w:r w:rsidRPr="000905F6">
        <w:rPr>
          <w:rFonts w:cstheme="minorHAnsi"/>
        </w:rPr>
        <w:t>Juge</w:t>
      </w:r>
      <w:r w:rsidR="00C12BD4">
        <w:rPr>
          <w:rFonts w:cstheme="minorHAnsi"/>
        </w:rPr>
        <w:t xml:space="preserve"> A</w:t>
      </w:r>
      <w:r w:rsidR="004B6B95">
        <w:rPr>
          <w:rFonts w:cstheme="minorHAnsi"/>
        </w:rPr>
        <w:t>r</w:t>
      </w:r>
      <w:r w:rsidR="004B6B95" w:rsidRPr="000905F6">
        <w:rPr>
          <w:rFonts w:cstheme="minorHAnsi"/>
        </w:rPr>
        <w:t>bitre</w:t>
      </w:r>
      <w:r w:rsidRPr="000905F6">
        <w:rPr>
          <w:rFonts w:cstheme="minorHAnsi"/>
        </w:rPr>
        <w:t xml:space="preserve"> World Athletics Bronze</w:t>
      </w:r>
    </w:p>
    <w:p w14:paraId="05F3BC24" w14:textId="6A79CF20" w:rsidR="00561808" w:rsidRPr="000905F6" w:rsidRDefault="00561808" w:rsidP="002003A8">
      <w:pPr>
        <w:pStyle w:val="Sansinterligne"/>
        <w:rPr>
          <w:rFonts w:cstheme="minorHAnsi"/>
        </w:rPr>
      </w:pPr>
      <w:r w:rsidRPr="000905F6">
        <w:rPr>
          <w:rFonts w:cstheme="minorHAnsi"/>
        </w:rPr>
        <w:t>Juge</w:t>
      </w:r>
      <w:r w:rsidR="00C12BD4">
        <w:rPr>
          <w:rFonts w:cstheme="minorHAnsi"/>
        </w:rPr>
        <w:t xml:space="preserve"> A</w:t>
      </w:r>
      <w:r w:rsidRPr="000905F6">
        <w:rPr>
          <w:rFonts w:cstheme="minorHAnsi"/>
        </w:rPr>
        <w:t>rbitre World Athletics Argent</w:t>
      </w:r>
    </w:p>
    <w:p w14:paraId="04D97175" w14:textId="463119CC" w:rsidR="00561808" w:rsidRPr="000905F6" w:rsidRDefault="00561808" w:rsidP="002003A8">
      <w:pPr>
        <w:rPr>
          <w:rFonts w:cstheme="minorHAnsi"/>
        </w:rPr>
      </w:pPr>
      <w:r w:rsidRPr="000905F6">
        <w:rPr>
          <w:rFonts w:cstheme="minorHAnsi"/>
        </w:rPr>
        <w:t>Juge</w:t>
      </w:r>
      <w:r w:rsidR="00C12BD4">
        <w:rPr>
          <w:rFonts w:cstheme="minorHAnsi"/>
        </w:rPr>
        <w:t xml:space="preserve"> A</w:t>
      </w:r>
      <w:r w:rsidRPr="000905F6">
        <w:rPr>
          <w:rFonts w:cstheme="minorHAnsi"/>
        </w:rPr>
        <w:t>rbitre World Athletics Or.</w:t>
      </w:r>
    </w:p>
    <w:p w14:paraId="32B40F4B" w14:textId="560EA225" w:rsidR="00443FF4" w:rsidRDefault="00584758" w:rsidP="00443FF4">
      <w:pPr>
        <w:rPr>
          <w:rFonts w:eastAsia="Times New Roman" w:cstheme="minorHAnsi"/>
          <w:color w:val="222222"/>
          <w:kern w:val="0"/>
          <w:lang w:eastAsia="fr-BE"/>
          <w14:ligatures w14:val="none"/>
        </w:rPr>
      </w:pPr>
      <w:r>
        <w:rPr>
          <w:rFonts w:cstheme="minorHAnsi"/>
        </w:rPr>
        <w:t>La</w:t>
      </w:r>
      <w:r w:rsidR="00561808" w:rsidRPr="000905F6">
        <w:rPr>
          <w:rFonts w:cstheme="minorHAnsi"/>
        </w:rPr>
        <w:t xml:space="preserve"> formation</w:t>
      </w:r>
      <w:r>
        <w:rPr>
          <w:rFonts w:cstheme="minorHAnsi"/>
        </w:rPr>
        <w:t xml:space="preserve"> Juge Arbitre National d’athlétisme</w:t>
      </w:r>
      <w:r w:rsidR="00561808" w:rsidRPr="000905F6">
        <w:rPr>
          <w:rFonts w:cstheme="minorHAnsi"/>
        </w:rPr>
        <w:t xml:space="preserve"> se f</w:t>
      </w:r>
      <w:r>
        <w:rPr>
          <w:rFonts w:cstheme="minorHAnsi"/>
        </w:rPr>
        <w:t>ai</w:t>
      </w:r>
      <w:r w:rsidR="00561808" w:rsidRPr="000905F6">
        <w:rPr>
          <w:rFonts w:cstheme="minorHAnsi"/>
        </w:rPr>
        <w:t xml:space="preserve">t via la plateforme </w:t>
      </w:r>
      <w:r w:rsidR="00C37B85" w:rsidRPr="000905F6">
        <w:rPr>
          <w:rFonts w:cstheme="minorHAnsi"/>
        </w:rPr>
        <w:t>World Athletics</w:t>
      </w:r>
      <w:r w:rsidR="00561808" w:rsidRPr="000905F6">
        <w:rPr>
          <w:rFonts w:cstheme="minorHAnsi"/>
        </w:rPr>
        <w:t>. Les</w:t>
      </w:r>
      <w:r w:rsidR="00C37B85" w:rsidRPr="000905F6">
        <w:rPr>
          <w:rFonts w:cstheme="minorHAnsi"/>
        </w:rPr>
        <w:t xml:space="preserve"> modules de formation</w:t>
      </w:r>
      <w:r w:rsidR="00561808" w:rsidRPr="000905F6">
        <w:rPr>
          <w:rFonts w:cstheme="minorHAnsi"/>
        </w:rPr>
        <w:t xml:space="preserve"> sont</w:t>
      </w:r>
      <w:r w:rsidR="00C37B85" w:rsidRPr="000905F6">
        <w:rPr>
          <w:rFonts w:cstheme="minorHAnsi"/>
        </w:rPr>
        <w:t xml:space="preserve"> accessibles gratuitement </w:t>
      </w:r>
      <w:r w:rsidR="00561808" w:rsidRPr="000905F6">
        <w:rPr>
          <w:rFonts w:cstheme="minorHAnsi"/>
        </w:rPr>
        <w:t>via</w:t>
      </w:r>
      <w:r w:rsidR="00443FF4" w:rsidRPr="000905F6">
        <w:rPr>
          <w:rFonts w:cstheme="minorHAnsi"/>
        </w:rPr>
        <w:t xml:space="preserve"> </w:t>
      </w:r>
      <w:hyperlink r:id="rId5" w:history="1">
        <w:r w:rsidR="00443FF4" w:rsidRPr="00443FF4">
          <w:rPr>
            <w:rStyle w:val="Lienhypertexte"/>
            <w:rFonts w:eastAsia="Times New Roman" w:cstheme="minorHAnsi"/>
            <w:kern w:val="0"/>
            <w:lang w:eastAsia="fr-BE"/>
            <w14:ligatures w14:val="none"/>
          </w:rPr>
          <w:t>https://elearning.worldathletics.org/</w:t>
        </w:r>
      </w:hyperlink>
      <w:r w:rsidR="00443FF4" w:rsidRPr="00443FF4">
        <w:rPr>
          <w:rFonts w:eastAsia="Times New Roman" w:cstheme="minorHAnsi"/>
          <w:color w:val="222222"/>
          <w:kern w:val="0"/>
          <w:lang w:eastAsia="fr-BE"/>
          <w14:ligatures w14:val="none"/>
        </w:rPr>
        <w:t>.</w:t>
      </w:r>
    </w:p>
    <w:p w14:paraId="77984ADD" w14:textId="5CBEC8ED" w:rsidR="00F44886" w:rsidRPr="000905F6" w:rsidRDefault="00B6043D" w:rsidP="00F44886">
      <w:pPr>
        <w:shd w:val="clear" w:color="auto" w:fill="FFFFFF"/>
        <w:spacing w:after="0" w:line="240" w:lineRule="auto"/>
        <w:rPr>
          <w:rFonts w:eastAsia="Times New Roman" w:cstheme="minorHAnsi"/>
          <w:color w:val="222222"/>
          <w:kern w:val="0"/>
          <w:lang w:eastAsia="fr-BE"/>
          <w14:ligatures w14:val="none"/>
        </w:rPr>
      </w:pPr>
      <w:r>
        <w:rPr>
          <w:rFonts w:eastAsia="Times New Roman" w:cstheme="minorHAnsi"/>
          <w:color w:val="222222"/>
          <w:kern w:val="0"/>
          <w:lang w:eastAsia="fr-BE"/>
          <w14:ligatures w14:val="none"/>
        </w:rPr>
        <w:t>Cette formation est disponible en français</w:t>
      </w:r>
      <w:r w:rsidR="00F44886">
        <w:rPr>
          <w:rFonts w:eastAsia="Times New Roman" w:cstheme="minorHAnsi"/>
          <w:color w:val="222222"/>
          <w:kern w:val="0"/>
          <w:lang w:eastAsia="fr-BE"/>
          <w14:ligatures w14:val="none"/>
        </w:rPr>
        <w:t xml:space="preserve"> et</w:t>
      </w:r>
      <w:r w:rsidR="00F44886" w:rsidRPr="002003A8">
        <w:rPr>
          <w:rFonts w:eastAsia="Times New Roman" w:cstheme="minorHAnsi"/>
          <w:color w:val="222222"/>
          <w:kern w:val="0"/>
          <w:lang w:eastAsia="fr-BE"/>
          <w14:ligatures w14:val="none"/>
        </w:rPr>
        <w:t xml:space="preserve"> </w:t>
      </w:r>
      <w:r w:rsidR="00447B8E">
        <w:rPr>
          <w:rFonts w:eastAsia="Times New Roman" w:cstheme="minorHAnsi"/>
          <w:color w:val="222222"/>
          <w:kern w:val="0"/>
          <w:lang w:eastAsia="fr-BE"/>
          <w14:ligatures w14:val="none"/>
        </w:rPr>
        <w:t xml:space="preserve">en anglais </w:t>
      </w:r>
      <w:r w:rsidR="00F44886" w:rsidRPr="002003A8">
        <w:rPr>
          <w:rFonts w:eastAsia="Times New Roman" w:cstheme="minorHAnsi"/>
          <w:color w:val="222222"/>
          <w:kern w:val="0"/>
          <w:lang w:eastAsia="fr-BE"/>
          <w14:ligatures w14:val="none"/>
        </w:rPr>
        <w:t>peut être fait</w:t>
      </w:r>
      <w:r w:rsidR="00F44886">
        <w:rPr>
          <w:rFonts w:eastAsia="Times New Roman" w:cstheme="minorHAnsi"/>
          <w:color w:val="222222"/>
          <w:kern w:val="0"/>
          <w:lang w:eastAsia="fr-BE"/>
          <w14:ligatures w14:val="none"/>
        </w:rPr>
        <w:t>e</w:t>
      </w:r>
      <w:r w:rsidR="00F44886" w:rsidRPr="002003A8">
        <w:rPr>
          <w:rFonts w:eastAsia="Times New Roman" w:cstheme="minorHAnsi"/>
          <w:color w:val="222222"/>
          <w:kern w:val="0"/>
          <w:lang w:eastAsia="fr-BE"/>
          <w14:ligatures w14:val="none"/>
        </w:rPr>
        <w:t xml:space="preserve"> à partir de 16 ans. </w:t>
      </w:r>
    </w:p>
    <w:p w14:paraId="1ED62A8D" w14:textId="49688487" w:rsidR="002003A8" w:rsidRPr="00B35B3C" w:rsidRDefault="004C179C" w:rsidP="00B35B3C">
      <w:pPr>
        <w:rPr>
          <w:rFonts w:eastAsia="Times New Roman" w:cstheme="minorHAnsi"/>
          <w:color w:val="222222"/>
          <w:kern w:val="0"/>
          <w:lang w:eastAsia="fr-BE"/>
          <w14:ligatures w14:val="none"/>
        </w:rPr>
      </w:pPr>
      <w:r>
        <w:rPr>
          <w:rFonts w:eastAsia="Times New Roman" w:cstheme="minorHAnsi"/>
          <w:noProof/>
          <w:color w:val="222222"/>
          <w:kern w:val="0"/>
          <w:lang w:eastAsia="fr-BE"/>
        </w:rPr>
        <w:drawing>
          <wp:inline distT="0" distB="0" distL="0" distR="0" wp14:anchorId="236D8408" wp14:editId="1704178C">
            <wp:extent cx="5760720" cy="2421255"/>
            <wp:effectExtent l="0" t="0" r="0" b="0"/>
            <wp:docPr id="1072077138" name="Image 1" descr="Une image contenant texte, logiciel,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77138" name="Image 1" descr="Une image contenant texte, logiciel, Site web, Page web&#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421255"/>
                    </a:xfrm>
                    <a:prstGeom prst="rect">
                      <a:avLst/>
                    </a:prstGeom>
                  </pic:spPr>
                </pic:pic>
              </a:graphicData>
            </a:graphic>
          </wp:inline>
        </w:drawing>
      </w:r>
    </w:p>
    <w:p w14:paraId="05173F3B" w14:textId="55D6358F" w:rsidR="00443FF4" w:rsidRDefault="00443FF4" w:rsidP="00443FF4">
      <w:pPr>
        <w:shd w:val="clear" w:color="auto" w:fill="FFFFFF"/>
        <w:spacing w:after="0" w:line="240" w:lineRule="auto"/>
        <w:rPr>
          <w:rFonts w:eastAsia="Times New Roman" w:cstheme="minorHAnsi"/>
          <w:color w:val="222222"/>
          <w:kern w:val="0"/>
          <w:lang w:eastAsia="fr-BE"/>
          <w14:ligatures w14:val="none"/>
        </w:rPr>
      </w:pPr>
      <w:r w:rsidRPr="00443FF4">
        <w:rPr>
          <w:rFonts w:eastAsia="Times New Roman" w:cstheme="minorHAnsi"/>
          <w:color w:val="222222"/>
          <w:kern w:val="0"/>
          <w:lang w:eastAsia="fr-BE"/>
          <w14:ligatures w14:val="none"/>
        </w:rPr>
        <w:t>Dans</w:t>
      </w:r>
      <w:r w:rsidR="004B3CC8">
        <w:rPr>
          <w:rFonts w:eastAsia="Times New Roman" w:cstheme="minorHAnsi"/>
          <w:color w:val="222222"/>
          <w:kern w:val="0"/>
          <w:lang w:eastAsia="fr-BE"/>
          <w14:ligatures w14:val="none"/>
        </w:rPr>
        <w:t xml:space="preserve"> « </w:t>
      </w:r>
      <w:r w:rsidRPr="00443FF4">
        <w:rPr>
          <w:rFonts w:eastAsia="Times New Roman" w:cstheme="minorHAnsi"/>
          <w:color w:val="222222"/>
          <w:kern w:val="0"/>
          <w:lang w:eastAsia="fr-BE"/>
          <w14:ligatures w14:val="none"/>
        </w:rPr>
        <w:t>Technical Official</w:t>
      </w:r>
      <w:r w:rsidR="004B3CC8">
        <w:rPr>
          <w:rFonts w:eastAsia="Times New Roman" w:cstheme="minorHAnsi"/>
          <w:color w:val="222222"/>
          <w:kern w:val="0"/>
          <w:lang w:eastAsia="fr-BE"/>
          <w14:ligatures w14:val="none"/>
        </w:rPr>
        <w:t xml:space="preserve"> » </w:t>
      </w:r>
      <w:r w:rsidRPr="00443FF4">
        <w:rPr>
          <w:rFonts w:eastAsia="Times New Roman" w:cstheme="minorHAnsi"/>
          <w:color w:val="222222"/>
          <w:kern w:val="0"/>
          <w:lang w:eastAsia="fr-BE"/>
          <w14:ligatures w14:val="none"/>
        </w:rPr>
        <w:t>(ou Officiel Technique), il y a 2 cours :</w:t>
      </w:r>
    </w:p>
    <w:p w14:paraId="4DA7849F" w14:textId="77777777" w:rsidR="00BE77F2" w:rsidRPr="002003A8" w:rsidRDefault="00BE77F2" w:rsidP="00443FF4">
      <w:pPr>
        <w:shd w:val="clear" w:color="auto" w:fill="FFFFFF"/>
        <w:spacing w:after="0" w:line="240" w:lineRule="auto"/>
        <w:rPr>
          <w:rFonts w:eastAsia="Times New Roman" w:cstheme="minorHAnsi"/>
          <w:color w:val="222222"/>
          <w:kern w:val="0"/>
          <w:lang w:eastAsia="fr-BE"/>
          <w14:ligatures w14:val="none"/>
        </w:rPr>
      </w:pPr>
    </w:p>
    <w:p w14:paraId="67E17AB8" w14:textId="491A7219" w:rsidR="00443FF4" w:rsidRPr="00443FF4" w:rsidRDefault="00D45ADF" w:rsidP="00443FF4">
      <w:pPr>
        <w:shd w:val="clear" w:color="auto" w:fill="FFFFFF"/>
        <w:spacing w:after="0" w:line="240" w:lineRule="auto"/>
        <w:rPr>
          <w:rFonts w:ascii="Arial" w:eastAsia="Times New Roman" w:hAnsi="Arial" w:cs="Arial"/>
          <w:color w:val="222222"/>
          <w:kern w:val="0"/>
          <w:sz w:val="24"/>
          <w:szCs w:val="24"/>
          <w:lang w:eastAsia="fr-BE"/>
          <w14:ligatures w14:val="none"/>
        </w:rPr>
      </w:pPr>
      <w:r>
        <w:rPr>
          <w:rFonts w:ascii="Arial" w:eastAsia="Times New Roman" w:hAnsi="Arial" w:cs="Arial"/>
          <w:noProof/>
          <w:color w:val="222222"/>
          <w:kern w:val="0"/>
          <w:sz w:val="24"/>
          <w:szCs w:val="24"/>
          <w:lang w:eastAsia="fr-BE"/>
        </w:rPr>
        <w:drawing>
          <wp:inline distT="0" distB="0" distL="0" distR="0" wp14:anchorId="0041071C" wp14:editId="3516AD3A">
            <wp:extent cx="3060700" cy="1642023"/>
            <wp:effectExtent l="0" t="0" r="6350" b="0"/>
            <wp:docPr id="167625647" name="Image 2"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647" name="Image 2" descr="Une image contenant texte, capture d’écran, logiciel, Page web&#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9406" cy="1705707"/>
                    </a:xfrm>
                    <a:prstGeom prst="rect">
                      <a:avLst/>
                    </a:prstGeom>
                  </pic:spPr>
                </pic:pic>
              </a:graphicData>
            </a:graphic>
          </wp:inline>
        </w:drawing>
      </w:r>
    </w:p>
    <w:p w14:paraId="502DDF33" w14:textId="21841AF5" w:rsidR="00443FF4" w:rsidRPr="00443FF4" w:rsidRDefault="00443FF4" w:rsidP="00443FF4">
      <w:pPr>
        <w:shd w:val="clear" w:color="auto" w:fill="FFFFFF"/>
        <w:spacing w:after="0" w:line="240" w:lineRule="auto"/>
        <w:rPr>
          <w:rFonts w:eastAsia="Times New Roman" w:cstheme="minorHAnsi"/>
          <w:color w:val="222222"/>
          <w:kern w:val="0"/>
          <w:lang w:eastAsia="fr-BE"/>
          <w14:ligatures w14:val="none"/>
        </w:rPr>
      </w:pPr>
      <w:r w:rsidRPr="00443FF4">
        <w:rPr>
          <w:rFonts w:eastAsia="Times New Roman" w:cstheme="minorHAnsi"/>
          <w:color w:val="222222"/>
          <w:kern w:val="0"/>
          <w:lang w:eastAsia="fr-BE"/>
          <w14:ligatures w14:val="none"/>
        </w:rPr>
        <w:t>L'objectif du cours de niveau I est de fournir aux participants la formation théorique et pratique nécessaire pour les rendre capables d'arbitrer lors de compétitions de niveau national et lors de</w:t>
      </w:r>
      <w:r w:rsidR="005747BE">
        <w:rPr>
          <w:rFonts w:eastAsia="Times New Roman" w:cstheme="minorHAnsi"/>
          <w:color w:val="222222"/>
          <w:kern w:val="0"/>
          <w:lang w:eastAsia="fr-BE"/>
          <w14:ligatures w14:val="none"/>
        </w:rPr>
        <w:t xml:space="preserve"> certaines</w:t>
      </w:r>
      <w:r w:rsidRPr="00443FF4">
        <w:rPr>
          <w:rFonts w:eastAsia="Times New Roman" w:cstheme="minorHAnsi"/>
          <w:color w:val="222222"/>
          <w:kern w:val="0"/>
          <w:lang w:eastAsia="fr-BE"/>
          <w14:ligatures w14:val="none"/>
        </w:rPr>
        <w:t xml:space="preserve"> compétitions internationales organisées dans leur pays.</w:t>
      </w:r>
    </w:p>
    <w:p w14:paraId="10FD6655" w14:textId="4B574348" w:rsidR="00443FF4" w:rsidRPr="00BD3C4E" w:rsidRDefault="00443FF4" w:rsidP="00443FF4">
      <w:pPr>
        <w:shd w:val="clear" w:color="auto" w:fill="FFFFFF"/>
        <w:spacing w:after="0" w:line="240" w:lineRule="auto"/>
        <w:rPr>
          <w:rFonts w:ascii="Arial" w:eastAsia="Times New Roman" w:hAnsi="Arial" w:cs="Arial"/>
          <w:color w:val="222222"/>
          <w:kern w:val="0"/>
          <w:lang w:eastAsia="fr-BE"/>
          <w14:ligatures w14:val="none"/>
        </w:rPr>
      </w:pPr>
      <w:r w:rsidRPr="00443FF4">
        <w:rPr>
          <w:rFonts w:ascii="Arial" w:eastAsia="Times New Roman" w:hAnsi="Arial" w:cs="Arial"/>
          <w:color w:val="222222"/>
          <w:kern w:val="0"/>
          <w:lang w:eastAsia="fr-BE"/>
          <w14:ligatures w14:val="none"/>
        </w:rPr>
        <w:t> </w:t>
      </w:r>
    </w:p>
    <w:p w14:paraId="3FBF74C8" w14:textId="7719EC05" w:rsidR="00443FF4" w:rsidRPr="002003A8" w:rsidRDefault="00443FF4" w:rsidP="00443FF4">
      <w:pPr>
        <w:shd w:val="clear" w:color="auto" w:fill="FFFFFF"/>
        <w:spacing w:after="0" w:line="240" w:lineRule="auto"/>
        <w:rPr>
          <w:rFonts w:eastAsia="Times New Roman" w:cstheme="minorHAnsi"/>
          <w:color w:val="222222"/>
          <w:kern w:val="0"/>
          <w:lang w:eastAsia="fr-BE"/>
          <w14:ligatures w14:val="none"/>
        </w:rPr>
      </w:pPr>
      <w:r w:rsidRPr="002003A8">
        <w:rPr>
          <w:rFonts w:eastAsia="Times New Roman" w:cstheme="minorHAnsi"/>
          <w:color w:val="222222"/>
          <w:kern w:val="0"/>
          <w:lang w:eastAsia="fr-BE"/>
          <w14:ligatures w14:val="none"/>
        </w:rPr>
        <w:t>Pour obtenir le brevet JNA, il faut :</w:t>
      </w:r>
    </w:p>
    <w:p w14:paraId="16C77F14" w14:textId="5C99AB21" w:rsidR="002003A8" w:rsidRPr="002003A8" w:rsidRDefault="002003A8" w:rsidP="00443FF4">
      <w:pPr>
        <w:shd w:val="clear" w:color="auto" w:fill="FFFFFF"/>
        <w:spacing w:after="0" w:line="240" w:lineRule="auto"/>
        <w:rPr>
          <w:rFonts w:eastAsia="Times New Roman" w:cstheme="minorHAnsi"/>
          <w:color w:val="222222"/>
          <w:kern w:val="0"/>
          <w:lang w:eastAsia="fr-BE"/>
          <w14:ligatures w14:val="none"/>
        </w:rPr>
      </w:pPr>
      <w:r w:rsidRPr="002003A8">
        <w:rPr>
          <w:rFonts w:eastAsia="Times New Roman" w:cstheme="minorHAnsi"/>
          <w:color w:val="222222"/>
          <w:kern w:val="0"/>
          <w:lang w:eastAsia="fr-BE"/>
          <w14:ligatures w14:val="none"/>
        </w:rPr>
        <w:t xml:space="preserve">1. </w:t>
      </w:r>
      <w:r w:rsidRPr="002003A8">
        <w:rPr>
          <w:rFonts w:eastAsia="Times New Roman" w:cstheme="minorHAnsi"/>
          <w:color w:val="222222"/>
          <w:kern w:val="0"/>
          <w:lang w:eastAsia="fr-BE"/>
          <w14:ligatures w14:val="none"/>
        </w:rPr>
        <w:tab/>
        <w:t>S’inscrire sur la plateforme d’e-learning de WA.</w:t>
      </w:r>
    </w:p>
    <w:p w14:paraId="770D6E69" w14:textId="63A31CFC" w:rsidR="00443FF4" w:rsidRPr="00443FF4" w:rsidRDefault="002003A8" w:rsidP="00443FF4">
      <w:pPr>
        <w:shd w:val="clear" w:color="auto" w:fill="FFFFFF"/>
        <w:spacing w:after="0" w:line="240" w:lineRule="auto"/>
        <w:rPr>
          <w:rFonts w:eastAsia="Times New Roman" w:cstheme="minorHAnsi"/>
          <w:color w:val="222222"/>
          <w:kern w:val="0"/>
          <w:lang w:eastAsia="fr-BE"/>
          <w14:ligatures w14:val="none"/>
        </w:rPr>
      </w:pPr>
      <w:r w:rsidRPr="002003A8">
        <w:rPr>
          <w:rFonts w:eastAsia="Times New Roman" w:cstheme="minorHAnsi"/>
          <w:color w:val="222222"/>
          <w:kern w:val="0"/>
          <w:lang w:eastAsia="fr-BE"/>
          <w14:ligatures w14:val="none"/>
        </w:rPr>
        <w:t>2</w:t>
      </w:r>
      <w:r w:rsidR="00443FF4" w:rsidRPr="002003A8">
        <w:rPr>
          <w:rFonts w:eastAsia="Times New Roman" w:cstheme="minorHAnsi"/>
          <w:color w:val="222222"/>
          <w:kern w:val="0"/>
          <w:lang w:eastAsia="fr-BE"/>
          <w14:ligatures w14:val="none"/>
        </w:rPr>
        <w:t>.</w:t>
      </w:r>
      <w:r w:rsidR="00443FF4" w:rsidRPr="00443FF4">
        <w:rPr>
          <w:rFonts w:eastAsia="Times New Roman" w:cstheme="minorHAnsi"/>
          <w:color w:val="222222"/>
          <w:kern w:val="0"/>
          <w:lang w:eastAsia="fr-BE"/>
          <w14:ligatures w14:val="none"/>
        </w:rPr>
        <w:t>       </w:t>
      </w:r>
      <w:r w:rsidR="00443FF4" w:rsidRPr="002003A8">
        <w:rPr>
          <w:rFonts w:eastAsia="Times New Roman" w:cstheme="minorHAnsi"/>
          <w:color w:val="222222"/>
          <w:kern w:val="0"/>
          <w:lang w:eastAsia="fr-BE"/>
          <w14:ligatures w14:val="none"/>
        </w:rPr>
        <w:tab/>
      </w:r>
      <w:r w:rsidR="00443FF4" w:rsidRPr="00443FF4">
        <w:rPr>
          <w:rFonts w:eastAsia="Times New Roman" w:cstheme="minorHAnsi"/>
          <w:color w:val="222222"/>
          <w:kern w:val="0"/>
          <w:lang w:eastAsia="fr-BE"/>
          <w14:ligatures w14:val="none"/>
        </w:rPr>
        <w:t>Suivre les différentes vidéos</w:t>
      </w:r>
      <w:r w:rsidR="00932A5B">
        <w:rPr>
          <w:rFonts w:eastAsia="Times New Roman" w:cstheme="minorHAnsi"/>
          <w:color w:val="222222"/>
          <w:kern w:val="0"/>
          <w:lang w:eastAsia="fr-BE"/>
          <w14:ligatures w14:val="none"/>
        </w:rPr>
        <w:t xml:space="preserve"> du Tech</w:t>
      </w:r>
      <w:r w:rsidR="00216A07">
        <w:rPr>
          <w:rFonts w:eastAsia="Times New Roman" w:cstheme="minorHAnsi"/>
          <w:color w:val="222222"/>
          <w:kern w:val="0"/>
          <w:lang w:eastAsia="fr-BE"/>
          <w14:ligatures w14:val="none"/>
        </w:rPr>
        <w:t>n</w:t>
      </w:r>
      <w:r w:rsidR="00932A5B">
        <w:rPr>
          <w:rFonts w:eastAsia="Times New Roman" w:cstheme="minorHAnsi"/>
          <w:color w:val="222222"/>
          <w:kern w:val="0"/>
          <w:lang w:eastAsia="fr-BE"/>
          <w14:ligatures w14:val="none"/>
        </w:rPr>
        <w:t>ical</w:t>
      </w:r>
      <w:r w:rsidR="00216A07">
        <w:rPr>
          <w:rFonts w:eastAsia="Times New Roman" w:cstheme="minorHAnsi"/>
          <w:color w:val="222222"/>
          <w:kern w:val="0"/>
          <w:lang w:eastAsia="fr-BE"/>
          <w14:ligatures w14:val="none"/>
        </w:rPr>
        <w:t xml:space="preserve"> </w:t>
      </w:r>
      <w:r w:rsidR="005C04DB">
        <w:rPr>
          <w:rFonts w:eastAsia="Times New Roman" w:cstheme="minorHAnsi"/>
          <w:color w:val="222222"/>
          <w:kern w:val="0"/>
          <w:lang w:eastAsia="fr-BE"/>
          <w14:ligatures w14:val="none"/>
        </w:rPr>
        <w:t>Official</w:t>
      </w:r>
      <w:r w:rsidR="00216A07">
        <w:rPr>
          <w:rFonts w:eastAsia="Times New Roman" w:cstheme="minorHAnsi"/>
          <w:color w:val="222222"/>
          <w:kern w:val="0"/>
          <w:lang w:eastAsia="fr-BE"/>
          <w14:ligatures w14:val="none"/>
        </w:rPr>
        <w:t xml:space="preserve"> – level 1</w:t>
      </w:r>
      <w:r w:rsidR="00932A5B">
        <w:rPr>
          <w:rFonts w:eastAsia="Times New Roman" w:cstheme="minorHAnsi"/>
          <w:color w:val="222222"/>
          <w:kern w:val="0"/>
          <w:lang w:eastAsia="fr-BE"/>
          <w14:ligatures w14:val="none"/>
        </w:rPr>
        <w:t xml:space="preserve"> </w:t>
      </w:r>
    </w:p>
    <w:p w14:paraId="68030CB1" w14:textId="24872E84" w:rsidR="00443FF4" w:rsidRPr="00443FF4" w:rsidRDefault="002003A8" w:rsidP="00443FF4">
      <w:pPr>
        <w:shd w:val="clear" w:color="auto" w:fill="FFFFFF"/>
        <w:spacing w:after="0" w:line="240" w:lineRule="auto"/>
        <w:rPr>
          <w:rFonts w:eastAsia="Times New Roman" w:cstheme="minorHAnsi"/>
          <w:color w:val="222222"/>
          <w:kern w:val="0"/>
          <w:lang w:eastAsia="fr-BE"/>
          <w14:ligatures w14:val="none"/>
        </w:rPr>
      </w:pPr>
      <w:r w:rsidRPr="002003A8">
        <w:rPr>
          <w:rFonts w:eastAsia="Times New Roman" w:cstheme="minorHAnsi"/>
          <w:color w:val="222222"/>
          <w:kern w:val="0"/>
          <w:lang w:eastAsia="fr-BE"/>
          <w14:ligatures w14:val="none"/>
        </w:rPr>
        <w:t>3</w:t>
      </w:r>
      <w:r w:rsidR="00443FF4" w:rsidRPr="00443FF4">
        <w:rPr>
          <w:rFonts w:eastAsia="Times New Roman" w:cstheme="minorHAnsi"/>
          <w:color w:val="222222"/>
          <w:kern w:val="0"/>
          <w:lang w:eastAsia="fr-BE"/>
          <w14:ligatures w14:val="none"/>
        </w:rPr>
        <w:t>.       </w:t>
      </w:r>
      <w:r w:rsidR="00443FF4" w:rsidRPr="002003A8">
        <w:rPr>
          <w:rFonts w:eastAsia="Times New Roman" w:cstheme="minorHAnsi"/>
          <w:color w:val="222222"/>
          <w:kern w:val="0"/>
          <w:lang w:eastAsia="fr-BE"/>
          <w14:ligatures w14:val="none"/>
        </w:rPr>
        <w:tab/>
      </w:r>
      <w:r w:rsidR="00443FF4" w:rsidRPr="00443FF4">
        <w:rPr>
          <w:rFonts w:eastAsia="Times New Roman" w:cstheme="minorHAnsi"/>
          <w:color w:val="222222"/>
          <w:kern w:val="0"/>
          <w:lang w:eastAsia="fr-BE"/>
          <w14:ligatures w14:val="none"/>
        </w:rPr>
        <w:t>Effectuer le test en ligne</w:t>
      </w:r>
      <w:r w:rsidR="00443FF4" w:rsidRPr="002003A8">
        <w:rPr>
          <w:rFonts w:eastAsia="Times New Roman" w:cstheme="minorHAnsi"/>
          <w:color w:val="222222"/>
          <w:kern w:val="0"/>
          <w:lang w:eastAsia="fr-BE"/>
          <w14:ligatures w14:val="none"/>
        </w:rPr>
        <w:t xml:space="preserve">. </w:t>
      </w:r>
      <w:r w:rsidR="00443FF4" w:rsidRPr="00443FF4">
        <w:rPr>
          <w:rFonts w:eastAsia="Times New Roman" w:cstheme="minorHAnsi"/>
          <w:color w:val="222222"/>
          <w:kern w:val="0"/>
          <w:lang w:eastAsia="fr-BE"/>
          <w14:ligatures w14:val="none"/>
        </w:rPr>
        <w:t>Pour réussir l’examen (62 questions), il est demandé d’avoir un score supérieur à 75%.</w:t>
      </w:r>
      <w:r w:rsidRPr="002003A8">
        <w:rPr>
          <w:rFonts w:eastAsia="Times New Roman" w:cstheme="minorHAnsi"/>
          <w:color w:val="222222"/>
          <w:kern w:val="0"/>
          <w:lang w:eastAsia="fr-BE"/>
          <w14:ligatures w14:val="none"/>
        </w:rPr>
        <w:t xml:space="preserve"> </w:t>
      </w:r>
      <w:r w:rsidR="0081669D">
        <w:rPr>
          <w:rFonts w:eastAsia="Times New Roman" w:cstheme="minorHAnsi"/>
          <w:color w:val="222222"/>
          <w:kern w:val="0"/>
          <w:lang w:eastAsia="fr-BE"/>
          <w14:ligatures w14:val="none"/>
        </w:rPr>
        <w:t>Une fois l’examen réussit, vous recevez un formulaire de stage.</w:t>
      </w:r>
      <w:r w:rsidR="00F508B6">
        <w:rPr>
          <w:rFonts w:eastAsia="Times New Roman" w:cstheme="minorHAnsi"/>
          <w:color w:val="222222"/>
          <w:kern w:val="0"/>
          <w:lang w:eastAsia="fr-BE"/>
          <w14:ligatures w14:val="none"/>
        </w:rPr>
        <w:t xml:space="preserve"> </w:t>
      </w:r>
      <w:r w:rsidRPr="002003A8">
        <w:rPr>
          <w:rFonts w:eastAsia="Times New Roman" w:cstheme="minorHAnsi"/>
          <w:color w:val="222222"/>
          <w:kern w:val="0"/>
          <w:lang w:eastAsia="fr-BE"/>
          <w14:ligatures w14:val="none"/>
        </w:rPr>
        <w:t>Cet examen peut être fait à tout moment quand vous avez visualisé tous les e-learning.</w:t>
      </w:r>
      <w:r w:rsidR="00944F49">
        <w:rPr>
          <w:rFonts w:eastAsia="Times New Roman" w:cstheme="minorHAnsi"/>
          <w:color w:val="222222"/>
          <w:kern w:val="0"/>
          <w:lang w:eastAsia="fr-BE"/>
          <w14:ligatures w14:val="none"/>
        </w:rPr>
        <w:t xml:space="preserve"> </w:t>
      </w:r>
    </w:p>
    <w:p w14:paraId="580AC7D4" w14:textId="320ED32D" w:rsidR="00443FF4" w:rsidRDefault="002003A8" w:rsidP="00443FF4">
      <w:pPr>
        <w:shd w:val="clear" w:color="auto" w:fill="FFFFFF"/>
        <w:spacing w:after="0" w:line="240" w:lineRule="auto"/>
        <w:rPr>
          <w:rFonts w:eastAsia="Times New Roman" w:cstheme="minorHAnsi"/>
          <w:color w:val="222222"/>
          <w:kern w:val="0"/>
          <w:lang w:eastAsia="fr-BE"/>
          <w14:ligatures w14:val="none"/>
        </w:rPr>
      </w:pPr>
      <w:r w:rsidRPr="002003A8">
        <w:rPr>
          <w:rFonts w:eastAsia="Times New Roman" w:cstheme="minorHAnsi"/>
          <w:color w:val="222222"/>
          <w:kern w:val="0"/>
          <w:lang w:eastAsia="fr-BE"/>
          <w14:ligatures w14:val="none"/>
        </w:rPr>
        <w:t>4</w:t>
      </w:r>
      <w:r w:rsidR="00443FF4" w:rsidRPr="002003A8">
        <w:rPr>
          <w:rFonts w:eastAsia="Times New Roman" w:cstheme="minorHAnsi"/>
          <w:color w:val="222222"/>
          <w:kern w:val="0"/>
          <w:lang w:eastAsia="fr-BE"/>
          <w14:ligatures w14:val="none"/>
        </w:rPr>
        <w:t xml:space="preserve">. </w:t>
      </w:r>
      <w:r w:rsidR="00443FF4" w:rsidRPr="002003A8">
        <w:rPr>
          <w:rFonts w:eastAsia="Times New Roman" w:cstheme="minorHAnsi"/>
          <w:color w:val="222222"/>
          <w:kern w:val="0"/>
          <w:lang w:eastAsia="fr-BE"/>
          <w14:ligatures w14:val="none"/>
        </w:rPr>
        <w:tab/>
        <w:t>V</w:t>
      </w:r>
      <w:r w:rsidR="00443FF4" w:rsidRPr="00443FF4">
        <w:rPr>
          <w:rFonts w:eastAsia="Times New Roman" w:cstheme="minorHAnsi"/>
          <w:color w:val="222222"/>
          <w:kern w:val="0"/>
          <w:lang w:eastAsia="fr-BE"/>
          <w14:ligatures w14:val="none"/>
        </w:rPr>
        <w:t>alider ce niveau</w:t>
      </w:r>
      <w:r w:rsidR="00561808" w:rsidRPr="002003A8">
        <w:rPr>
          <w:rFonts w:eastAsia="Times New Roman" w:cstheme="minorHAnsi"/>
          <w:color w:val="222222"/>
          <w:kern w:val="0"/>
          <w:lang w:eastAsia="fr-BE"/>
          <w14:ligatures w14:val="none"/>
        </w:rPr>
        <w:t xml:space="preserve"> par </w:t>
      </w:r>
      <w:r w:rsidR="00443FF4" w:rsidRPr="00443FF4">
        <w:rPr>
          <w:rFonts w:eastAsia="Times New Roman" w:cstheme="minorHAnsi"/>
          <w:color w:val="222222"/>
          <w:kern w:val="0"/>
          <w:lang w:eastAsia="fr-BE"/>
          <w14:ligatures w14:val="none"/>
        </w:rPr>
        <w:t xml:space="preserve">une partie pratique </w:t>
      </w:r>
      <w:r w:rsidR="00561808" w:rsidRPr="002003A8">
        <w:rPr>
          <w:rFonts w:eastAsia="Times New Roman" w:cstheme="minorHAnsi"/>
          <w:color w:val="222222"/>
          <w:kern w:val="0"/>
          <w:lang w:eastAsia="fr-BE"/>
          <w14:ligatures w14:val="none"/>
        </w:rPr>
        <w:t xml:space="preserve">qui </w:t>
      </w:r>
      <w:r w:rsidR="00443FF4" w:rsidRPr="00443FF4">
        <w:rPr>
          <w:rFonts w:eastAsia="Times New Roman" w:cstheme="minorHAnsi"/>
          <w:color w:val="222222"/>
          <w:kern w:val="0"/>
          <w:lang w:eastAsia="fr-BE"/>
          <w14:ligatures w14:val="none"/>
        </w:rPr>
        <w:t xml:space="preserve">doit être effectuée </w:t>
      </w:r>
      <w:r w:rsidR="00561808" w:rsidRPr="002003A8">
        <w:rPr>
          <w:rFonts w:eastAsia="Times New Roman" w:cstheme="minorHAnsi"/>
          <w:color w:val="222222"/>
          <w:kern w:val="0"/>
          <w:lang w:eastAsia="fr-BE"/>
          <w14:ligatures w14:val="none"/>
        </w:rPr>
        <w:t xml:space="preserve">lors de </w:t>
      </w:r>
      <w:r w:rsidR="00443FF4" w:rsidRPr="00443FF4">
        <w:rPr>
          <w:rFonts w:eastAsia="Times New Roman" w:cstheme="minorHAnsi"/>
          <w:color w:val="222222"/>
          <w:kern w:val="0"/>
          <w:lang w:eastAsia="fr-BE"/>
          <w14:ligatures w14:val="none"/>
        </w:rPr>
        <w:t>3</w:t>
      </w:r>
      <w:r w:rsidR="00561808" w:rsidRPr="002003A8">
        <w:rPr>
          <w:rFonts w:eastAsia="Times New Roman" w:cstheme="minorHAnsi"/>
          <w:color w:val="222222"/>
          <w:kern w:val="0"/>
          <w:lang w:eastAsia="fr-BE"/>
          <w14:ligatures w14:val="none"/>
        </w:rPr>
        <w:t xml:space="preserve"> c</w:t>
      </w:r>
      <w:r w:rsidR="00443FF4" w:rsidRPr="00443FF4">
        <w:rPr>
          <w:rFonts w:eastAsia="Times New Roman" w:cstheme="minorHAnsi"/>
          <w:color w:val="222222"/>
          <w:kern w:val="0"/>
          <w:lang w:eastAsia="fr-BE"/>
          <w14:ligatures w14:val="none"/>
        </w:rPr>
        <w:t>ompétitions</w:t>
      </w:r>
      <w:r w:rsidR="00ED5D0C">
        <w:rPr>
          <w:rFonts w:eastAsia="Times New Roman" w:cstheme="minorHAnsi"/>
          <w:color w:val="222222"/>
          <w:kern w:val="0"/>
          <w:lang w:eastAsia="fr-BE"/>
          <w14:ligatures w14:val="none"/>
        </w:rPr>
        <w:t xml:space="preserve"> et lors desquelles votre formulaire de stage est complété.</w:t>
      </w:r>
    </w:p>
    <w:p w14:paraId="30A0EE94" w14:textId="14678230" w:rsidR="00443FF4" w:rsidRPr="00FF23DD" w:rsidRDefault="00776425" w:rsidP="00FF23DD">
      <w:r>
        <w:lastRenderedPageBreak/>
        <w:t>World Athletics annonce que pour les compétitions comptant pour le classement mondial, il faudra un certain nombre d’officiels ayant la certification JNA</w:t>
      </w:r>
      <w:r w:rsidR="00B450B3">
        <w:t xml:space="preserve"> dans le jury</w:t>
      </w:r>
      <w:r>
        <w:t>.</w:t>
      </w:r>
      <w:r w:rsidR="00443FF4" w:rsidRPr="00443FF4">
        <w:rPr>
          <w:rFonts w:ascii="Arial" w:eastAsia="Times New Roman" w:hAnsi="Arial" w:cs="Arial"/>
          <w:color w:val="222222"/>
          <w:kern w:val="0"/>
          <w:sz w:val="24"/>
          <w:szCs w:val="24"/>
          <w:lang w:eastAsia="fr-BE"/>
          <w14:ligatures w14:val="none"/>
        </w:rPr>
        <w:t> </w:t>
      </w:r>
    </w:p>
    <w:p w14:paraId="1269EB58" w14:textId="77777777" w:rsidR="00F912D9" w:rsidRDefault="001510E3" w:rsidP="00443FF4">
      <w:pPr>
        <w:shd w:val="clear" w:color="auto" w:fill="FFFFFF"/>
        <w:spacing w:after="0" w:line="240" w:lineRule="auto"/>
        <w:rPr>
          <w:rFonts w:eastAsia="Times New Roman" w:cstheme="minorHAnsi"/>
          <w:color w:val="222222"/>
          <w:kern w:val="0"/>
          <w:lang w:eastAsia="fr-BE"/>
          <w14:ligatures w14:val="none"/>
        </w:rPr>
      </w:pPr>
      <w:r>
        <w:rPr>
          <w:rFonts w:eastAsia="Times New Roman" w:cstheme="minorHAnsi"/>
          <w:color w:val="222222"/>
          <w:kern w:val="0"/>
          <w:lang w:eastAsia="fr-BE"/>
          <w14:ligatures w14:val="none"/>
        </w:rPr>
        <w:t>Un examen en ligne</w:t>
      </w:r>
      <w:r w:rsidR="00912D16">
        <w:rPr>
          <w:rFonts w:eastAsia="Times New Roman" w:cstheme="minorHAnsi"/>
          <w:color w:val="222222"/>
          <w:kern w:val="0"/>
          <w:lang w:eastAsia="fr-BE"/>
          <w14:ligatures w14:val="none"/>
        </w:rPr>
        <w:t xml:space="preserve"> pour accéder au</w:t>
      </w:r>
      <w:r w:rsidR="00C12BD4">
        <w:rPr>
          <w:rFonts w:eastAsia="Times New Roman" w:cstheme="minorHAnsi"/>
          <w:color w:val="222222"/>
          <w:kern w:val="0"/>
          <w:lang w:eastAsia="fr-BE"/>
          <w14:ligatures w14:val="none"/>
        </w:rPr>
        <w:t xml:space="preserve"> niveau</w:t>
      </w:r>
      <w:r w:rsidR="00443FF4" w:rsidRPr="00443FF4">
        <w:rPr>
          <w:rFonts w:eastAsia="Times New Roman" w:cstheme="minorHAnsi"/>
          <w:color w:val="222222"/>
          <w:kern w:val="0"/>
          <w:lang w:eastAsia="fr-BE"/>
          <w14:ligatures w14:val="none"/>
        </w:rPr>
        <w:t xml:space="preserve"> </w:t>
      </w:r>
      <w:r w:rsidR="000933D5" w:rsidRPr="000933D5">
        <w:rPr>
          <w:rFonts w:eastAsia="Times New Roman" w:cstheme="minorHAnsi"/>
          <w:color w:val="222222"/>
          <w:kern w:val="0"/>
          <w:lang w:eastAsia="fr-BE"/>
          <w14:ligatures w14:val="none"/>
        </w:rPr>
        <w:t>« </w:t>
      </w:r>
      <w:r w:rsidR="000933D5" w:rsidRPr="000933D5">
        <w:rPr>
          <w:rFonts w:cstheme="minorHAnsi"/>
        </w:rPr>
        <w:t>Juge Arbitre World Athletics Bronze »</w:t>
      </w:r>
      <w:r w:rsidR="002774EA">
        <w:rPr>
          <w:rFonts w:cstheme="minorHAnsi"/>
        </w:rPr>
        <w:t xml:space="preserve"> </w:t>
      </w:r>
      <w:r w:rsidR="000933D5" w:rsidRPr="000933D5">
        <w:rPr>
          <w:rFonts w:eastAsia="Times New Roman" w:cstheme="minorHAnsi"/>
          <w:color w:val="222222"/>
          <w:kern w:val="0"/>
          <w:lang w:eastAsia="fr-BE"/>
          <w14:ligatures w14:val="none"/>
        </w:rPr>
        <w:t>sera</w:t>
      </w:r>
      <w:r w:rsidR="00443FF4" w:rsidRPr="00443FF4">
        <w:rPr>
          <w:rFonts w:eastAsia="Times New Roman" w:cstheme="minorHAnsi"/>
          <w:color w:val="222222"/>
          <w:kern w:val="0"/>
          <w:lang w:eastAsia="fr-BE"/>
          <w14:ligatures w14:val="none"/>
        </w:rPr>
        <w:t xml:space="preserve"> organisé par World Athletics tous les ans</w:t>
      </w:r>
      <w:r w:rsidR="00CD01B0">
        <w:rPr>
          <w:rFonts w:eastAsia="Times New Roman" w:cstheme="minorHAnsi"/>
          <w:color w:val="222222"/>
          <w:kern w:val="0"/>
          <w:lang w:eastAsia="fr-BE"/>
          <w14:ligatures w14:val="none"/>
        </w:rPr>
        <w:t xml:space="preserve"> à partir de 2024 (</w:t>
      </w:r>
      <w:r w:rsidR="000933D5" w:rsidRPr="000933D5">
        <w:rPr>
          <w:rFonts w:eastAsia="Times New Roman" w:cstheme="minorHAnsi"/>
          <w:color w:val="222222"/>
          <w:kern w:val="0"/>
          <w:lang w:eastAsia="fr-BE"/>
          <w14:ligatures w14:val="none"/>
        </w:rPr>
        <w:t xml:space="preserve">Cet examen est </w:t>
      </w:r>
      <w:r w:rsidR="00E962A4">
        <w:rPr>
          <w:rFonts w:eastAsia="Times New Roman" w:cstheme="minorHAnsi"/>
          <w:color w:val="222222"/>
          <w:kern w:val="0"/>
          <w:lang w:eastAsia="fr-BE"/>
          <w14:ligatures w14:val="none"/>
        </w:rPr>
        <w:t xml:space="preserve">actuellement </w:t>
      </w:r>
      <w:r w:rsidR="000933D5" w:rsidRPr="000933D5">
        <w:rPr>
          <w:rFonts w:eastAsia="Times New Roman" w:cstheme="minorHAnsi"/>
          <w:color w:val="222222"/>
          <w:kern w:val="0"/>
          <w:lang w:eastAsia="fr-BE"/>
          <w14:ligatures w14:val="none"/>
        </w:rPr>
        <w:t>prévu</w:t>
      </w:r>
      <w:r w:rsidR="00443FF4" w:rsidRPr="00443FF4">
        <w:rPr>
          <w:rFonts w:eastAsia="Times New Roman" w:cstheme="minorHAnsi"/>
          <w:color w:val="222222"/>
          <w:kern w:val="0"/>
          <w:lang w:eastAsia="fr-BE"/>
          <w14:ligatures w14:val="none"/>
        </w:rPr>
        <w:t xml:space="preserve"> </w:t>
      </w:r>
      <w:r w:rsidR="00E962A4">
        <w:rPr>
          <w:rFonts w:eastAsia="Times New Roman" w:cstheme="minorHAnsi"/>
          <w:color w:val="222222"/>
          <w:kern w:val="0"/>
          <w:lang w:eastAsia="fr-BE"/>
          <w14:ligatures w14:val="none"/>
        </w:rPr>
        <w:t>en avril 2024</w:t>
      </w:r>
      <w:r w:rsidR="00CD01B0">
        <w:rPr>
          <w:rFonts w:eastAsia="Times New Roman" w:cstheme="minorHAnsi"/>
          <w:color w:val="222222"/>
          <w:kern w:val="0"/>
          <w:lang w:eastAsia="fr-BE"/>
          <w14:ligatures w14:val="none"/>
        </w:rPr>
        <w:t>)</w:t>
      </w:r>
      <w:r w:rsidR="00E962A4">
        <w:rPr>
          <w:rFonts w:eastAsia="Times New Roman" w:cstheme="minorHAnsi"/>
          <w:color w:val="222222"/>
          <w:kern w:val="0"/>
          <w:lang w:eastAsia="fr-BE"/>
          <w14:ligatures w14:val="none"/>
        </w:rPr>
        <w:t>.</w:t>
      </w:r>
      <w:r w:rsidR="00B05E05">
        <w:rPr>
          <w:rFonts w:eastAsia="Times New Roman" w:cstheme="minorHAnsi"/>
          <w:color w:val="222222"/>
          <w:kern w:val="0"/>
          <w:lang w:eastAsia="fr-BE"/>
          <w14:ligatures w14:val="none"/>
        </w:rPr>
        <w:t xml:space="preserve"> </w:t>
      </w:r>
    </w:p>
    <w:p w14:paraId="28ED6016" w14:textId="63536C2D" w:rsidR="00443FF4" w:rsidRPr="00443FF4" w:rsidRDefault="00B05E05" w:rsidP="00443FF4">
      <w:pPr>
        <w:shd w:val="clear" w:color="auto" w:fill="FFFFFF"/>
        <w:spacing w:after="0" w:line="240" w:lineRule="auto"/>
        <w:rPr>
          <w:rFonts w:eastAsia="Times New Roman" w:cstheme="minorHAnsi"/>
          <w:color w:val="222222"/>
          <w:kern w:val="0"/>
          <w:lang w:eastAsia="fr-BE"/>
          <w14:ligatures w14:val="none"/>
        </w:rPr>
      </w:pPr>
      <w:r>
        <w:rPr>
          <w:rFonts w:eastAsia="Times New Roman" w:cstheme="minorHAnsi"/>
          <w:color w:val="222222"/>
          <w:kern w:val="0"/>
          <w:lang w:eastAsia="fr-BE"/>
          <w14:ligatures w14:val="none"/>
        </w:rPr>
        <w:t xml:space="preserve">WA déterminera les critères et le nombre de candidats par pays </w:t>
      </w:r>
      <w:r w:rsidR="00F912D9">
        <w:rPr>
          <w:rFonts w:eastAsia="Times New Roman" w:cstheme="minorHAnsi"/>
          <w:color w:val="222222"/>
          <w:kern w:val="0"/>
          <w:lang w:eastAsia="fr-BE"/>
          <w14:ligatures w14:val="none"/>
        </w:rPr>
        <w:t>qui pourront participer à l’examen.</w:t>
      </w:r>
    </w:p>
    <w:p w14:paraId="5896EBC3" w14:textId="3E52D601" w:rsidR="00FC1F28" w:rsidRDefault="00BB52A1" w:rsidP="00200CE6">
      <w:pPr>
        <w:pStyle w:val="Sansinterligne"/>
      </w:pPr>
      <w:r>
        <w:t>Un examen Silver est annoncé p</w:t>
      </w:r>
      <w:r w:rsidR="00FC1F28">
        <w:t>our octobre 2024.</w:t>
      </w:r>
    </w:p>
    <w:p w14:paraId="1FFAA9DD" w14:textId="4AD3DF13" w:rsidR="00FC1F28" w:rsidRPr="00FC1F28" w:rsidRDefault="00FC1F28" w:rsidP="00200CE6">
      <w:pPr>
        <w:pStyle w:val="Sansinterligne"/>
      </w:pPr>
      <w:r>
        <w:t xml:space="preserve">Des examens Bronze et </w:t>
      </w:r>
      <w:r w:rsidR="00F912D9">
        <w:t>S</w:t>
      </w:r>
      <w:r>
        <w:t xml:space="preserve">ilver pour starter et </w:t>
      </w:r>
      <w:r w:rsidR="00200CE6">
        <w:t>photo finish sont annoncés en 2024.</w:t>
      </w:r>
    </w:p>
    <w:p w14:paraId="03C1317D" w14:textId="77777777" w:rsidR="00F642E1" w:rsidRDefault="00F642E1"/>
    <w:p w14:paraId="52CFCB68" w14:textId="77777777" w:rsidR="00E20E14" w:rsidRPr="006454F3" w:rsidRDefault="00E20E14" w:rsidP="00E20E14">
      <w:pPr>
        <w:jc w:val="center"/>
        <w:rPr>
          <w:sz w:val="26"/>
          <w:szCs w:val="26"/>
          <w:u w:val="single"/>
        </w:rPr>
      </w:pPr>
      <w:r w:rsidRPr="006454F3">
        <w:rPr>
          <w:sz w:val="26"/>
          <w:szCs w:val="26"/>
          <w:u w:val="single"/>
        </w:rPr>
        <w:t>Modifications des règles de compétition et des règles techniques du WA</w:t>
      </w:r>
    </w:p>
    <w:p w14:paraId="39CA98AB" w14:textId="390D9346" w:rsidR="00E20E14" w:rsidRPr="006454F3" w:rsidRDefault="00B9400D" w:rsidP="00E20E14">
      <w:pPr>
        <w:rPr>
          <w:sz w:val="24"/>
          <w:szCs w:val="24"/>
        </w:rPr>
      </w:pPr>
      <w:r w:rsidRPr="006454F3">
        <w:rPr>
          <w:sz w:val="24"/>
          <w:szCs w:val="24"/>
          <w:u w:val="single"/>
        </w:rPr>
        <w:t>Mo</w:t>
      </w:r>
      <w:r w:rsidR="00C57A4F" w:rsidRPr="006454F3">
        <w:rPr>
          <w:sz w:val="24"/>
          <w:szCs w:val="24"/>
          <w:u w:val="single"/>
        </w:rPr>
        <w:t>difications</w:t>
      </w:r>
      <w:r w:rsidR="003E738B">
        <w:rPr>
          <w:sz w:val="24"/>
          <w:szCs w:val="24"/>
          <w:u w:val="single"/>
        </w:rPr>
        <w:t xml:space="preserve"> entrant en vigueur le 1</w:t>
      </w:r>
      <w:r w:rsidR="003E738B" w:rsidRPr="003E738B">
        <w:rPr>
          <w:sz w:val="24"/>
          <w:szCs w:val="24"/>
          <w:u w:val="single"/>
          <w:vertAlign w:val="superscript"/>
        </w:rPr>
        <w:t>er</w:t>
      </w:r>
      <w:r w:rsidR="003E738B">
        <w:rPr>
          <w:sz w:val="24"/>
          <w:szCs w:val="24"/>
          <w:u w:val="single"/>
        </w:rPr>
        <w:t xml:space="preserve"> novembre 2023</w:t>
      </w:r>
      <w:r w:rsidR="00C57A4F" w:rsidRPr="006454F3">
        <w:rPr>
          <w:sz w:val="24"/>
          <w:szCs w:val="24"/>
          <w:u w:val="single"/>
        </w:rPr>
        <w:t> </w:t>
      </w:r>
      <w:r w:rsidR="00C57A4F" w:rsidRPr="006454F3">
        <w:rPr>
          <w:sz w:val="24"/>
          <w:szCs w:val="24"/>
        </w:rPr>
        <w:t>:</w:t>
      </w:r>
    </w:p>
    <w:p w14:paraId="207C330B" w14:textId="365F47E2" w:rsidR="00B44DC9" w:rsidRDefault="00E01962" w:rsidP="007D24EC">
      <w:pPr>
        <w:pStyle w:val="Sansinterligne"/>
      </w:pPr>
      <w:r>
        <w:t>TR.</w:t>
      </w:r>
      <w:r w:rsidR="00C57A4F">
        <w:t>8.4.1.</w:t>
      </w:r>
      <w:r w:rsidR="00B44DC9">
        <w:t xml:space="preserve"> Réclamations et appels</w:t>
      </w:r>
    </w:p>
    <w:p w14:paraId="25DE6A0B" w14:textId="537170C0" w:rsidR="00C57A4F" w:rsidRDefault="00DA16FF" w:rsidP="007D24EC">
      <w:pPr>
        <w:pStyle w:val="Sansinterligne"/>
      </w:pPr>
      <w:r>
        <w:t xml:space="preserve"> </w:t>
      </w:r>
      <w:r w:rsidR="00F5459C">
        <w:t xml:space="preserve">Courses et marche : </w:t>
      </w:r>
      <w:r>
        <w:t>…</w:t>
      </w:r>
      <w:r w:rsidR="00C57A4F">
        <w:t xml:space="preserve"> Si un athlète est autorisé à concourir sous réserve, un carton rouge et blanc (partagé selon une diagonale) sera brandi devant lui.</w:t>
      </w:r>
    </w:p>
    <w:p w14:paraId="76DBF514" w14:textId="77777777" w:rsidR="00EF6107" w:rsidRPr="00EF6107" w:rsidRDefault="00EF6107" w:rsidP="007D24EC">
      <w:pPr>
        <w:pStyle w:val="Sansinterligne"/>
        <w:rPr>
          <w:sz w:val="10"/>
          <w:szCs w:val="10"/>
        </w:rPr>
      </w:pPr>
    </w:p>
    <w:p w14:paraId="77C9B670" w14:textId="17937D76" w:rsidR="000511D1" w:rsidRDefault="00E01962" w:rsidP="007D24EC">
      <w:pPr>
        <w:pStyle w:val="Sansinterligne"/>
      </w:pPr>
      <w:r>
        <w:t>TR.</w:t>
      </w:r>
      <w:r w:rsidR="000511D1">
        <w:t>28.1 Saut à la perche</w:t>
      </w:r>
      <w:r w:rsidR="00EF6107">
        <w:t xml:space="preserve"> - </w:t>
      </w:r>
      <w:r w:rsidR="000511D1">
        <w:t>Déplacement de la barre transversale :</w:t>
      </w:r>
    </w:p>
    <w:p w14:paraId="1068EFE2" w14:textId="6D512D63" w:rsidR="000511D1" w:rsidRDefault="000511D1" w:rsidP="007D24EC">
      <w:pPr>
        <w:pStyle w:val="Sansinterligne"/>
      </w:pPr>
      <w:r>
        <w:t>Une fois que le délai alloué à l’essai a commencé à courir, il n’est plus permis de modifier la position de la barre transversale</w:t>
      </w:r>
      <w:r w:rsidR="00780831">
        <w:t>.</w:t>
      </w:r>
    </w:p>
    <w:p w14:paraId="4BFB154A" w14:textId="77777777" w:rsidR="00674687" w:rsidRPr="00674687" w:rsidRDefault="00674687" w:rsidP="007D24EC">
      <w:pPr>
        <w:pStyle w:val="Sansinterligne"/>
        <w:rPr>
          <w:sz w:val="10"/>
          <w:szCs w:val="10"/>
        </w:rPr>
      </w:pPr>
    </w:p>
    <w:p w14:paraId="5DBEA876" w14:textId="0C42ECC9" w:rsidR="00EA2164" w:rsidRDefault="00E01962" w:rsidP="007D24EC">
      <w:pPr>
        <w:pStyle w:val="Sansinterligne"/>
      </w:pPr>
      <w:r>
        <w:t>TR.</w:t>
      </w:r>
      <w:r w:rsidR="00EA2164">
        <w:t>20.2.</w:t>
      </w:r>
      <w:r w:rsidR="00D74619">
        <w:t>1 et</w:t>
      </w:r>
      <w:r w:rsidR="006E6F00">
        <w:t xml:space="preserve"> TR.25.12</w:t>
      </w:r>
      <w:r w:rsidR="00674687">
        <w:t>. Qualification dans les courses et dans les concours.</w:t>
      </w:r>
    </w:p>
    <w:p w14:paraId="0973B098" w14:textId="76273C98" w:rsidR="00EA2164" w:rsidRDefault="006E6F00" w:rsidP="007D24EC">
      <w:pPr>
        <w:pStyle w:val="Sansinterligne"/>
      </w:pPr>
      <w:r>
        <w:t>Le règlement de la compétition</w:t>
      </w:r>
      <w:r w:rsidR="00D74619">
        <w:t xml:space="preserve"> </w:t>
      </w:r>
      <w:r w:rsidR="00977E65">
        <w:t>peut spécifier comment les places vacantes en raison des forfaits en finale peuvent être comblées par les athlètes classés suivants après ceux déjà qualifiés à la suite du tour précédent</w:t>
      </w:r>
      <w:r w:rsidR="004D2E0C">
        <w:t xml:space="preserve"> </w:t>
      </w:r>
      <w:r w:rsidR="005035E7">
        <w:t>(séries ou qualifications).</w:t>
      </w:r>
    </w:p>
    <w:p w14:paraId="69B02FF9" w14:textId="77777777" w:rsidR="00780831" w:rsidRPr="00780831" w:rsidRDefault="00780831" w:rsidP="000511D1">
      <w:pPr>
        <w:rPr>
          <w:sz w:val="10"/>
          <w:szCs w:val="10"/>
        </w:rPr>
      </w:pPr>
    </w:p>
    <w:p w14:paraId="4E90CB87" w14:textId="4450F68A" w:rsidR="00780831" w:rsidRDefault="00780831" w:rsidP="00780831">
      <w:r w:rsidRPr="00C956C3">
        <w:rPr>
          <w:b/>
          <w:bCs/>
        </w:rPr>
        <w:t>1</w:t>
      </w:r>
      <w:r w:rsidRPr="00C956C3">
        <w:rPr>
          <w:b/>
          <w:bCs/>
          <w:vertAlign w:val="superscript"/>
        </w:rPr>
        <w:t>er</w:t>
      </w:r>
      <w:r w:rsidRPr="00C956C3">
        <w:rPr>
          <w:b/>
          <w:bCs/>
        </w:rPr>
        <w:t xml:space="preserve"> avril 2025</w:t>
      </w:r>
      <w:r>
        <w:t xml:space="preserve"> : </w:t>
      </w:r>
      <w:r w:rsidR="00194840">
        <w:t>M</w:t>
      </w:r>
      <w:r>
        <w:t>odification des spécifications pour les javelots de 700gr</w:t>
      </w:r>
    </w:p>
    <w:tbl>
      <w:tblPr>
        <w:tblStyle w:val="Grilledutableau"/>
        <w:tblW w:w="0" w:type="auto"/>
        <w:tblLook w:val="04A0" w:firstRow="1" w:lastRow="0" w:firstColumn="1" w:lastColumn="0" w:noHBand="0" w:noVBand="1"/>
      </w:tblPr>
      <w:tblGrid>
        <w:gridCol w:w="3020"/>
        <w:gridCol w:w="3020"/>
        <w:gridCol w:w="3020"/>
      </w:tblGrid>
      <w:tr w:rsidR="00AD64A8" w14:paraId="3320BB61" w14:textId="77777777" w:rsidTr="00AD64A8">
        <w:tc>
          <w:tcPr>
            <w:tcW w:w="3020" w:type="dxa"/>
          </w:tcPr>
          <w:p w14:paraId="6E628687" w14:textId="77777777" w:rsidR="00AD64A8" w:rsidRDefault="00AD64A8" w:rsidP="00780831"/>
        </w:tc>
        <w:tc>
          <w:tcPr>
            <w:tcW w:w="3020" w:type="dxa"/>
          </w:tcPr>
          <w:p w14:paraId="54CFEC77" w14:textId="35B18465" w:rsidR="00AD64A8" w:rsidRDefault="00AD64A8" w:rsidP="00780831">
            <w:r>
              <w:t>Actuellement</w:t>
            </w:r>
          </w:p>
        </w:tc>
        <w:tc>
          <w:tcPr>
            <w:tcW w:w="3020" w:type="dxa"/>
          </w:tcPr>
          <w:p w14:paraId="47AF8226" w14:textId="6EABFCDC" w:rsidR="00AD64A8" w:rsidRDefault="00AD64A8" w:rsidP="00780831">
            <w:r>
              <w:t>1/04/2025</w:t>
            </w:r>
          </w:p>
        </w:tc>
      </w:tr>
      <w:tr w:rsidR="00EC4C1B" w14:paraId="00A7CBDB" w14:textId="77777777" w:rsidTr="0017286B">
        <w:tc>
          <w:tcPr>
            <w:tcW w:w="9060" w:type="dxa"/>
            <w:gridSpan w:val="3"/>
          </w:tcPr>
          <w:p w14:paraId="4F62140B" w14:textId="69D9B9A7" w:rsidR="00EC4C1B" w:rsidRDefault="00EC4C1B" w:rsidP="00780831">
            <w:r>
              <w:t>Longueur totale (L0)</w:t>
            </w:r>
          </w:p>
        </w:tc>
      </w:tr>
      <w:tr w:rsidR="00AD64A8" w14:paraId="65C81B1A" w14:textId="77777777" w:rsidTr="00AD64A8">
        <w:tc>
          <w:tcPr>
            <w:tcW w:w="3020" w:type="dxa"/>
          </w:tcPr>
          <w:p w14:paraId="40444C94" w14:textId="6E4499B8" w:rsidR="00AD64A8" w:rsidRDefault="00050B2E" w:rsidP="00780831">
            <w:r>
              <w:t>Minimum</w:t>
            </w:r>
          </w:p>
        </w:tc>
        <w:tc>
          <w:tcPr>
            <w:tcW w:w="3020" w:type="dxa"/>
          </w:tcPr>
          <w:p w14:paraId="173A9034" w14:textId="3C9CEE4E" w:rsidR="00AD64A8" w:rsidRDefault="00B70EE6" w:rsidP="00780831">
            <w:r>
              <w:t>2300 mm</w:t>
            </w:r>
          </w:p>
        </w:tc>
        <w:tc>
          <w:tcPr>
            <w:tcW w:w="3020" w:type="dxa"/>
          </w:tcPr>
          <w:p w14:paraId="3CBACFF1" w14:textId="2BED67B0" w:rsidR="00AD64A8" w:rsidRDefault="00B70EE6" w:rsidP="00780831">
            <w:r>
              <w:t>2400 mm</w:t>
            </w:r>
          </w:p>
        </w:tc>
      </w:tr>
      <w:tr w:rsidR="00AD64A8" w14:paraId="58218710" w14:textId="77777777" w:rsidTr="00AD64A8">
        <w:tc>
          <w:tcPr>
            <w:tcW w:w="3020" w:type="dxa"/>
          </w:tcPr>
          <w:p w14:paraId="48C4AA62" w14:textId="0BA06704" w:rsidR="00AD64A8" w:rsidRDefault="00050B2E" w:rsidP="00780831">
            <w:r>
              <w:t>Maximum</w:t>
            </w:r>
          </w:p>
        </w:tc>
        <w:tc>
          <w:tcPr>
            <w:tcW w:w="3020" w:type="dxa"/>
          </w:tcPr>
          <w:p w14:paraId="3BC947B2" w14:textId="52A6955A" w:rsidR="00AD64A8" w:rsidRDefault="00B70EE6" w:rsidP="00780831">
            <w:r>
              <w:t>2400 mm</w:t>
            </w:r>
          </w:p>
        </w:tc>
        <w:tc>
          <w:tcPr>
            <w:tcW w:w="3020" w:type="dxa"/>
          </w:tcPr>
          <w:p w14:paraId="33D04631" w14:textId="61A0B5BB" w:rsidR="00AD64A8" w:rsidRDefault="00B70EE6" w:rsidP="00780831">
            <w:r>
              <w:t>2500 mm</w:t>
            </w:r>
          </w:p>
        </w:tc>
      </w:tr>
      <w:tr w:rsidR="00EC4C1B" w14:paraId="436EAE8F" w14:textId="77777777" w:rsidTr="00F472ED">
        <w:tc>
          <w:tcPr>
            <w:tcW w:w="9060" w:type="dxa"/>
            <w:gridSpan w:val="3"/>
          </w:tcPr>
          <w:p w14:paraId="5DF2B74B" w14:textId="017DB42B" w:rsidR="00EC4C1B" w:rsidRDefault="00EC4C1B" w:rsidP="00780831">
            <w:r>
              <w:t>Distance entre l’extrémité de la tête et le centre de gravité (L1)</w:t>
            </w:r>
          </w:p>
        </w:tc>
      </w:tr>
      <w:tr w:rsidR="00AD64A8" w14:paraId="5EE01CE0" w14:textId="77777777" w:rsidTr="00AD64A8">
        <w:tc>
          <w:tcPr>
            <w:tcW w:w="3020" w:type="dxa"/>
          </w:tcPr>
          <w:p w14:paraId="082B7686" w14:textId="257A35AC" w:rsidR="00AD64A8" w:rsidRDefault="00EC4C1B" w:rsidP="00780831">
            <w:r>
              <w:t>Minimum</w:t>
            </w:r>
          </w:p>
        </w:tc>
        <w:tc>
          <w:tcPr>
            <w:tcW w:w="3020" w:type="dxa"/>
          </w:tcPr>
          <w:p w14:paraId="066EAC9A" w14:textId="6604F067" w:rsidR="00AD64A8" w:rsidRDefault="001A1D76" w:rsidP="00780831">
            <w:r>
              <w:t>860 mm</w:t>
            </w:r>
          </w:p>
        </w:tc>
        <w:tc>
          <w:tcPr>
            <w:tcW w:w="3020" w:type="dxa"/>
          </w:tcPr>
          <w:p w14:paraId="5EE05314" w14:textId="794D3D41" w:rsidR="00AD64A8" w:rsidRDefault="00DB2EB6" w:rsidP="00780831">
            <w:r>
              <w:t>850 mm</w:t>
            </w:r>
          </w:p>
        </w:tc>
      </w:tr>
      <w:tr w:rsidR="00AD64A8" w14:paraId="3F624F6F" w14:textId="77777777" w:rsidTr="00AD64A8">
        <w:tc>
          <w:tcPr>
            <w:tcW w:w="3020" w:type="dxa"/>
          </w:tcPr>
          <w:p w14:paraId="56C0ABD1" w14:textId="62913563" w:rsidR="00AD64A8" w:rsidRDefault="00EC4C1B" w:rsidP="00780831">
            <w:r>
              <w:t>Maximum</w:t>
            </w:r>
          </w:p>
        </w:tc>
        <w:tc>
          <w:tcPr>
            <w:tcW w:w="3020" w:type="dxa"/>
          </w:tcPr>
          <w:p w14:paraId="388C6717" w14:textId="0D8F22FB" w:rsidR="00AD64A8" w:rsidRDefault="001A1D76" w:rsidP="00780831">
            <w:r>
              <w:t>1000 mm</w:t>
            </w:r>
          </w:p>
        </w:tc>
        <w:tc>
          <w:tcPr>
            <w:tcW w:w="3020" w:type="dxa"/>
          </w:tcPr>
          <w:p w14:paraId="7D5BA1FD" w14:textId="0C78DABC" w:rsidR="00AD64A8" w:rsidRDefault="00DB2EB6" w:rsidP="00780831">
            <w:r>
              <w:t>990 mm</w:t>
            </w:r>
          </w:p>
        </w:tc>
      </w:tr>
      <w:tr w:rsidR="006E44A5" w14:paraId="76099FF9" w14:textId="77777777" w:rsidTr="006D3EF8">
        <w:tc>
          <w:tcPr>
            <w:tcW w:w="9060" w:type="dxa"/>
            <w:gridSpan w:val="3"/>
          </w:tcPr>
          <w:p w14:paraId="28A250FC" w14:textId="342B0985" w:rsidR="006E44A5" w:rsidRDefault="006E44A5" w:rsidP="00780831">
            <w:r>
              <w:t>Distance de la queue au centre de gravité (L2)</w:t>
            </w:r>
          </w:p>
        </w:tc>
      </w:tr>
      <w:tr w:rsidR="002620ED" w14:paraId="53045F7B" w14:textId="77777777" w:rsidTr="001D5F06">
        <w:tc>
          <w:tcPr>
            <w:tcW w:w="3020" w:type="dxa"/>
          </w:tcPr>
          <w:p w14:paraId="5EF52B1F" w14:textId="0A4146A3" w:rsidR="002620ED" w:rsidRDefault="002620ED" w:rsidP="00780831">
            <w:r>
              <w:t>Minimum</w:t>
            </w:r>
          </w:p>
        </w:tc>
        <w:tc>
          <w:tcPr>
            <w:tcW w:w="3020" w:type="dxa"/>
          </w:tcPr>
          <w:p w14:paraId="7E8434A7" w14:textId="730BF8CC" w:rsidR="002620ED" w:rsidRDefault="00DB2EB6" w:rsidP="00780831">
            <w:r>
              <w:t>1300 mm</w:t>
            </w:r>
          </w:p>
        </w:tc>
        <w:tc>
          <w:tcPr>
            <w:tcW w:w="3020" w:type="dxa"/>
          </w:tcPr>
          <w:p w14:paraId="6D222C24" w14:textId="6FC3DB44" w:rsidR="002620ED" w:rsidRDefault="009F522A" w:rsidP="00780831">
            <w:r>
              <w:t>1</w:t>
            </w:r>
            <w:r w:rsidR="00CF43AC">
              <w:t>410 mm</w:t>
            </w:r>
          </w:p>
        </w:tc>
      </w:tr>
      <w:tr w:rsidR="002620ED" w14:paraId="7A2B9015" w14:textId="77777777" w:rsidTr="001D5F06">
        <w:tc>
          <w:tcPr>
            <w:tcW w:w="3020" w:type="dxa"/>
          </w:tcPr>
          <w:p w14:paraId="5AE0A2FE" w14:textId="4B4E298A" w:rsidR="002620ED" w:rsidRDefault="002620ED" w:rsidP="00780831">
            <w:r>
              <w:t>Maximum</w:t>
            </w:r>
          </w:p>
        </w:tc>
        <w:tc>
          <w:tcPr>
            <w:tcW w:w="3020" w:type="dxa"/>
          </w:tcPr>
          <w:p w14:paraId="76D9D39F" w14:textId="1F2E84B2" w:rsidR="002620ED" w:rsidRDefault="009F522A" w:rsidP="00780831">
            <w:r>
              <w:t>1540 mm</w:t>
            </w:r>
          </w:p>
        </w:tc>
        <w:tc>
          <w:tcPr>
            <w:tcW w:w="3020" w:type="dxa"/>
          </w:tcPr>
          <w:p w14:paraId="1D986370" w14:textId="2F5BDB39" w:rsidR="002620ED" w:rsidRDefault="00CF43AC" w:rsidP="00780831">
            <w:r>
              <w:t>1650 mm</w:t>
            </w:r>
          </w:p>
        </w:tc>
      </w:tr>
    </w:tbl>
    <w:p w14:paraId="2A4E297A" w14:textId="77777777" w:rsidR="00C956C3" w:rsidRDefault="00C956C3" w:rsidP="00780831"/>
    <w:p w14:paraId="2C4FB4E3" w14:textId="2211EE06" w:rsidR="00E20E14" w:rsidRPr="006454F3" w:rsidRDefault="00763245" w:rsidP="00E20E14">
      <w:pPr>
        <w:rPr>
          <w:sz w:val="24"/>
          <w:szCs w:val="24"/>
          <w:u w:val="single"/>
        </w:rPr>
      </w:pPr>
      <w:r w:rsidRPr="006454F3">
        <w:rPr>
          <w:sz w:val="24"/>
          <w:szCs w:val="24"/>
          <w:u w:val="single"/>
        </w:rPr>
        <w:t>Précisions</w:t>
      </w:r>
      <w:r w:rsidR="00D16AE3" w:rsidRPr="006454F3">
        <w:rPr>
          <w:sz w:val="24"/>
          <w:szCs w:val="24"/>
          <w:u w:val="single"/>
        </w:rPr>
        <w:t> :</w:t>
      </w:r>
    </w:p>
    <w:p w14:paraId="1656B660" w14:textId="735C61D6" w:rsidR="00E20E14" w:rsidRDefault="00EA1103" w:rsidP="00A875EE">
      <w:pPr>
        <w:pStyle w:val="Sansinterligne"/>
      </w:pPr>
      <w:r>
        <w:t>CR.</w:t>
      </w:r>
      <w:r w:rsidR="00E20E14">
        <w:t>20. Commissaires</w:t>
      </w:r>
    </w:p>
    <w:p w14:paraId="3612A199" w14:textId="0557F6A1" w:rsidR="00E20E14" w:rsidRDefault="00E20E14" w:rsidP="00A875EE">
      <w:pPr>
        <w:pStyle w:val="Sansinterligne"/>
      </w:pPr>
      <w:r>
        <w:t xml:space="preserve">La pratique courante doit être que lorsqu’un athlète / une équipe de relais ne termine pas une course, il/elle doit généralement être signalé(e) comme DNF plutôt que DQ. </w:t>
      </w:r>
    </w:p>
    <w:p w14:paraId="1DE88781" w14:textId="77777777" w:rsidR="001E26E1" w:rsidRPr="001E26E1" w:rsidRDefault="001E26E1" w:rsidP="00E20E14">
      <w:pPr>
        <w:rPr>
          <w:sz w:val="10"/>
          <w:szCs w:val="10"/>
        </w:rPr>
      </w:pPr>
    </w:p>
    <w:p w14:paraId="03CE47B9" w14:textId="01CEBE04" w:rsidR="00E20E14" w:rsidRDefault="00EA1103" w:rsidP="00A875EE">
      <w:pPr>
        <w:pStyle w:val="Sansinterligne"/>
      </w:pPr>
      <w:r>
        <w:t>TR.</w:t>
      </w:r>
      <w:r w:rsidR="001E26E1">
        <w:t xml:space="preserve">4.3. </w:t>
      </w:r>
      <w:r w:rsidR="00E20E14">
        <w:t>Engagements simultanés</w:t>
      </w:r>
    </w:p>
    <w:p w14:paraId="1BA22F38" w14:textId="09686AFC" w:rsidR="00E20E14" w:rsidRDefault="00E20E14" w:rsidP="00A875EE">
      <w:pPr>
        <w:pStyle w:val="Sansinterligne"/>
      </w:pPr>
      <w:r>
        <w:t xml:space="preserve">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Toutefois, si par la suite un athlète ne se présente pas pour l’essai en question, </w:t>
      </w:r>
      <w:r w:rsidRPr="00E36180">
        <w:rPr>
          <w:b/>
          <w:bCs/>
        </w:rPr>
        <w:t xml:space="preserve">il sera considéré </w:t>
      </w:r>
      <w:r w:rsidRPr="00E36180">
        <w:t>comme y renonçant</w:t>
      </w:r>
      <w:r w:rsidR="008748BD" w:rsidRPr="00E36180">
        <w:rPr>
          <w:b/>
          <w:bCs/>
        </w:rPr>
        <w:t xml:space="preserve"> (-)</w:t>
      </w:r>
      <w:r w:rsidRPr="00E36180">
        <w:rPr>
          <w:b/>
          <w:bCs/>
        </w:rPr>
        <w:t>,</w:t>
      </w:r>
      <w:r>
        <w:t xml:space="preserve"> dès que la période de temps autorisée pour l’essai sera écoulée. Étant donné que cette possibilité n’existe que pour ce tour / essai particulier autorisé par le Juge-arbitre, si l’athlète ne se présente pas lors d’un </w:t>
      </w:r>
      <w:r>
        <w:lastRenderedPageBreak/>
        <w:t xml:space="preserve">tour / essai ultérieur, lorsque son ordre de passage sera à nouveau conforme à la liste des départs, </w:t>
      </w:r>
      <w:r w:rsidRPr="00E36180">
        <w:rPr>
          <w:b/>
          <w:bCs/>
        </w:rPr>
        <w:t>il sera reconnu en échec</w:t>
      </w:r>
      <w:r w:rsidR="00E36180" w:rsidRPr="00E36180">
        <w:rPr>
          <w:b/>
          <w:bCs/>
        </w:rPr>
        <w:t xml:space="preserve"> (X)</w:t>
      </w:r>
      <w:r w:rsidRPr="00E36180">
        <w:rPr>
          <w:b/>
          <w:bCs/>
        </w:rPr>
        <w:t xml:space="preserve"> </w:t>
      </w:r>
      <w:r>
        <w:t>une fois que la période de temps autorisée pour l’essai se sera écoulée.</w:t>
      </w:r>
    </w:p>
    <w:p w14:paraId="37FA34DC" w14:textId="77777777" w:rsidR="00E20E14" w:rsidRPr="00BF767F" w:rsidRDefault="00E20E14" w:rsidP="00E20E14">
      <w:pPr>
        <w:rPr>
          <w:sz w:val="10"/>
          <w:szCs w:val="10"/>
        </w:rPr>
      </w:pPr>
    </w:p>
    <w:p w14:paraId="14CABAA2" w14:textId="28C3F48B" w:rsidR="00E20E14" w:rsidRDefault="00BF767F" w:rsidP="00A875EE">
      <w:pPr>
        <w:pStyle w:val="Sansinterligne"/>
      </w:pPr>
      <w:r>
        <w:t xml:space="preserve">TR. 6.4.5. </w:t>
      </w:r>
      <w:r w:rsidR="00E20E14">
        <w:t>Aide aux athlètes</w:t>
      </w:r>
      <w:r w:rsidR="00CE35E7">
        <w:t xml:space="preserve"> autorisée</w:t>
      </w:r>
      <w:r w:rsidR="00B47CD8">
        <w:t> :</w:t>
      </w:r>
    </w:p>
    <w:p w14:paraId="4066A31B" w14:textId="04F6FB3E" w:rsidR="00E20E14" w:rsidRDefault="00E20E14" w:rsidP="00A875EE">
      <w:pPr>
        <w:pStyle w:val="Sansinterligne"/>
      </w:pPr>
      <w:r>
        <w:t xml:space="preserve">Le visionnage par les athlètes, participant à des concours, d’images d’un ou de plusieurs essais précédents, enregistrés pour eux par des personnes non placées dans la zone de compétition. Le matériel de visionnage ou les images enregistrées par ce dispositif ne doivent pas être introduits dans la zone de compétition au-delà de la zone immédiate dans laquelle sont placées les personnes à l’origine de l’enregistrement. </w:t>
      </w:r>
      <w:r w:rsidRPr="00B81B1B">
        <w:rPr>
          <w:b/>
          <w:bCs/>
        </w:rPr>
        <w:t>Pour mieux voir les images, l’athlète peut tenir l’appareil tout en communiquant avec les personnes qui les ont capturées</w:t>
      </w:r>
      <w:r w:rsidR="00B81B1B">
        <w:rPr>
          <w:b/>
          <w:bCs/>
        </w:rPr>
        <w:t>.</w:t>
      </w:r>
    </w:p>
    <w:p w14:paraId="4BF086BF" w14:textId="77777777" w:rsidR="0054787F" w:rsidRDefault="0054787F" w:rsidP="00E20E14"/>
    <w:p w14:paraId="190CF345" w14:textId="77777777" w:rsidR="00E20E14" w:rsidRDefault="00E20E14" w:rsidP="00E20E14">
      <w:r>
        <w:t>25.17 Temps imparti pour les essais</w:t>
      </w:r>
    </w:p>
    <w:p w14:paraId="20DD6673" w14:textId="77777777" w:rsidR="00E20E14" w:rsidRDefault="00E20E14" w:rsidP="00E20E14">
      <w:r>
        <w:t xml:space="preserve">Note (ii) : Au Saut en hauteur et au Saut à la perche, toute modification du temps alloué pour un essai, à l’exception du temps fixé pour des essais consécutifs, ne sera pas appliquée avant que la barre ne soit montée à une nouvelle hauteur. Dans les autres Épreuves de concours, sauf pour les essais consécutifs, le temps imparti ne changera pas. </w:t>
      </w:r>
    </w:p>
    <w:p w14:paraId="68B00F15" w14:textId="77777777" w:rsidR="00E20E14" w:rsidRDefault="00E20E14" w:rsidP="00E20E14">
      <w:r>
        <w:t xml:space="preserve">Note (iii) : Le calcul du nombre d’athlètes restant en compétition doit prendre en compte les athlètes qui pourraient être départagés par un saut de barrage pour la première place. </w:t>
      </w:r>
    </w:p>
    <w:p w14:paraId="453F9981" w14:textId="77777777" w:rsidR="00E20E14" w:rsidRDefault="00E20E14" w:rsidP="00E20E14">
      <w:r>
        <w:t>Note (iv) : Au Saut en hauteur et au Saut à la perche, lorsqu’il reste un seul athlète (qui a gagné la compétition) et qu’il tente d’établir un Record du monde ou un autre record pertinent pour la compétition, le temps imparti sera augmenté d’une minute.</w:t>
      </w:r>
    </w:p>
    <w:p w14:paraId="33F0D3E3" w14:textId="77777777" w:rsidR="00E20E14" w:rsidRDefault="00E20E14" w:rsidP="00E20E14">
      <w:r>
        <w:t xml:space="preserve"> Note (v) : Aux Sauts verticaux, le nombre d’athlètes restant en compétition est déterminé lorsque la barre est élevée à une nouvelle hauteur. </w:t>
      </w:r>
    </w:p>
    <w:p w14:paraId="38FD8621" w14:textId="77777777" w:rsidR="00E20E14" w:rsidRDefault="00E20E14" w:rsidP="00E20E14">
      <w:r>
        <w:t>Note (vi) : Le temps accordé pour les essais consécutifs sera appliqué pour tout essai consécutif, qu’il soit dans le même tour pour un essai de remplacement, à la même hauteur ou à des hauteurs consécutives en Sauts verticaux ou lorsque l’ordre est changé à la fin d’un tour d’essais. Le temps pour les essais consécutifs s’appliquera s’il est plus long que le temps autorisé pour l’essai sur la base du calcul du nombre d’athlètes restant dans la compétition. Ceci dit, lorsqu’un athlète, sur la base du calcul du nombre d’athlètes restant dans la compétition, a droit à un temps plus long, c’est ce temps qui sera appliqué</w:t>
      </w:r>
    </w:p>
    <w:p w14:paraId="2DD79C18" w14:textId="77777777" w:rsidR="006B491E" w:rsidRDefault="006B491E" w:rsidP="00E20E14"/>
    <w:p w14:paraId="2101A09E" w14:textId="053A6F97" w:rsidR="00E20E14" w:rsidRDefault="00E20E14" w:rsidP="00AA66ED">
      <w:pPr>
        <w:pStyle w:val="Sansinterligne"/>
      </w:pPr>
      <w:r>
        <w:t xml:space="preserve">32.14. Le lancer sera considéré comme irrégulier si l’athlète : </w:t>
      </w:r>
    </w:p>
    <w:p w14:paraId="5E4A9DAC" w14:textId="77777777" w:rsidR="00E20E14" w:rsidRDefault="00E20E14" w:rsidP="00E20E14">
      <w:r>
        <w:t>32.14.2. Après avoir pénétré dans le cercle et commencé un lancer, touche, avec une partie quelconque de son corps, le haut (ou le haut du bord intérieur) de la bande ou le sol à l’extérieur du cercle ;</w:t>
      </w:r>
    </w:p>
    <w:p w14:paraId="6F8FA726" w14:textId="77777777" w:rsidR="00E20E14" w:rsidRDefault="00E20E14" w:rsidP="00E20E14">
      <w:r>
        <w:t>Note : Cependant, il ne sera pas considéré comme une faute si le contact se produit pendant une première rotation en un point situé complètement en arrière de la ligne blanche tracée à l’extérieur du cercle et passant théoriquement par le centre du cercle. De plus, à aucun moment, un contact, y compris avec le dessus du butoir ou, dans le cas du lancer du javelot, avec l’arc de lancer ou les lignes marquant la piste d’élan, ne sera considéré comme une faute si celui-ci est effectué par un élément mobile de la chaussure (par exemple, un lacet), des vêtements ou tout autre élément (par exemple, une casquette) qui étaient solidaires du corps au moment du début du lancer et s’est détaché pendant ou après le lancer.</w:t>
      </w:r>
    </w:p>
    <w:p w14:paraId="450C18CC" w14:textId="77777777" w:rsidR="00F642E1" w:rsidRDefault="00F642E1"/>
    <w:sectPr w:rsidR="00F642E1" w:rsidSect="00B77DD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5450"/>
    <w:multiLevelType w:val="multilevel"/>
    <w:tmpl w:val="8C02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05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85"/>
    <w:rsid w:val="00050B2E"/>
    <w:rsid w:val="000511D1"/>
    <w:rsid w:val="000611BF"/>
    <w:rsid w:val="000767BF"/>
    <w:rsid w:val="000905F6"/>
    <w:rsid w:val="000933D5"/>
    <w:rsid w:val="00106B5C"/>
    <w:rsid w:val="001510E3"/>
    <w:rsid w:val="00194840"/>
    <w:rsid w:val="001A1D76"/>
    <w:rsid w:val="001E1F69"/>
    <w:rsid w:val="001E26E1"/>
    <w:rsid w:val="002003A8"/>
    <w:rsid w:val="00200CE6"/>
    <w:rsid w:val="00216A07"/>
    <w:rsid w:val="00230EC3"/>
    <w:rsid w:val="0023212F"/>
    <w:rsid w:val="002620ED"/>
    <w:rsid w:val="002771C1"/>
    <w:rsid w:val="002774EA"/>
    <w:rsid w:val="002A5E56"/>
    <w:rsid w:val="0031192F"/>
    <w:rsid w:val="003C328E"/>
    <w:rsid w:val="003E738B"/>
    <w:rsid w:val="003F7AC4"/>
    <w:rsid w:val="00404791"/>
    <w:rsid w:val="00434976"/>
    <w:rsid w:val="00443FF4"/>
    <w:rsid w:val="00447B8E"/>
    <w:rsid w:val="004B3CC8"/>
    <w:rsid w:val="004B6B95"/>
    <w:rsid w:val="004C179C"/>
    <w:rsid w:val="004C288B"/>
    <w:rsid w:val="004D2E0C"/>
    <w:rsid w:val="005035E7"/>
    <w:rsid w:val="0051601E"/>
    <w:rsid w:val="0054787F"/>
    <w:rsid w:val="00561808"/>
    <w:rsid w:val="005747BE"/>
    <w:rsid w:val="00584758"/>
    <w:rsid w:val="005C04DB"/>
    <w:rsid w:val="00600EA8"/>
    <w:rsid w:val="006454F3"/>
    <w:rsid w:val="00647C32"/>
    <w:rsid w:val="00674687"/>
    <w:rsid w:val="0069398E"/>
    <w:rsid w:val="006B491E"/>
    <w:rsid w:val="006E44A5"/>
    <w:rsid w:val="006E6F00"/>
    <w:rsid w:val="007321D3"/>
    <w:rsid w:val="00763245"/>
    <w:rsid w:val="00765C27"/>
    <w:rsid w:val="00776425"/>
    <w:rsid w:val="00780831"/>
    <w:rsid w:val="007D24EC"/>
    <w:rsid w:val="0081669D"/>
    <w:rsid w:val="00832FEB"/>
    <w:rsid w:val="00840795"/>
    <w:rsid w:val="008748BD"/>
    <w:rsid w:val="00883032"/>
    <w:rsid w:val="008A4389"/>
    <w:rsid w:val="008B011A"/>
    <w:rsid w:val="008B02FF"/>
    <w:rsid w:val="008B12C9"/>
    <w:rsid w:val="008D294F"/>
    <w:rsid w:val="00900E08"/>
    <w:rsid w:val="00912D16"/>
    <w:rsid w:val="00932A5B"/>
    <w:rsid w:val="00944F49"/>
    <w:rsid w:val="00977E65"/>
    <w:rsid w:val="009F522A"/>
    <w:rsid w:val="00A33B3F"/>
    <w:rsid w:val="00A875EE"/>
    <w:rsid w:val="00A946BB"/>
    <w:rsid w:val="00AA1D57"/>
    <w:rsid w:val="00AA66ED"/>
    <w:rsid w:val="00AD64A8"/>
    <w:rsid w:val="00B05E05"/>
    <w:rsid w:val="00B15FAF"/>
    <w:rsid w:val="00B35B3C"/>
    <w:rsid w:val="00B44DC9"/>
    <w:rsid w:val="00B450B3"/>
    <w:rsid w:val="00B47CD8"/>
    <w:rsid w:val="00B528DB"/>
    <w:rsid w:val="00B6043D"/>
    <w:rsid w:val="00B70EE6"/>
    <w:rsid w:val="00B77DD3"/>
    <w:rsid w:val="00B81B1B"/>
    <w:rsid w:val="00B9400D"/>
    <w:rsid w:val="00BB52A1"/>
    <w:rsid w:val="00BC3EC8"/>
    <w:rsid w:val="00BC6D46"/>
    <w:rsid w:val="00BD3C4E"/>
    <w:rsid w:val="00BE3B19"/>
    <w:rsid w:val="00BE77F2"/>
    <w:rsid w:val="00BF767F"/>
    <w:rsid w:val="00C12BD4"/>
    <w:rsid w:val="00C37B85"/>
    <w:rsid w:val="00C41141"/>
    <w:rsid w:val="00C57A4F"/>
    <w:rsid w:val="00C956C3"/>
    <w:rsid w:val="00CD01B0"/>
    <w:rsid w:val="00CE35E7"/>
    <w:rsid w:val="00CF43AC"/>
    <w:rsid w:val="00D005B5"/>
    <w:rsid w:val="00D16AE3"/>
    <w:rsid w:val="00D27612"/>
    <w:rsid w:val="00D35C5B"/>
    <w:rsid w:val="00D45ADF"/>
    <w:rsid w:val="00D51EBF"/>
    <w:rsid w:val="00D53FA0"/>
    <w:rsid w:val="00D650EE"/>
    <w:rsid w:val="00D74619"/>
    <w:rsid w:val="00D77C1A"/>
    <w:rsid w:val="00DA16FF"/>
    <w:rsid w:val="00DB2EB6"/>
    <w:rsid w:val="00E01962"/>
    <w:rsid w:val="00E10EEB"/>
    <w:rsid w:val="00E20E14"/>
    <w:rsid w:val="00E36180"/>
    <w:rsid w:val="00E962A4"/>
    <w:rsid w:val="00EA1103"/>
    <w:rsid w:val="00EA2164"/>
    <w:rsid w:val="00EC4C1B"/>
    <w:rsid w:val="00ED5D0C"/>
    <w:rsid w:val="00EF6107"/>
    <w:rsid w:val="00F07D64"/>
    <w:rsid w:val="00F34549"/>
    <w:rsid w:val="00F44886"/>
    <w:rsid w:val="00F508B6"/>
    <w:rsid w:val="00F54586"/>
    <w:rsid w:val="00F5459C"/>
    <w:rsid w:val="00F642E1"/>
    <w:rsid w:val="00F912D9"/>
    <w:rsid w:val="00FC1F28"/>
    <w:rsid w:val="00FF23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77AD"/>
  <w15:chartTrackingRefBased/>
  <w15:docId w15:val="{862A1849-584C-4A06-B53C-49B2CBC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3FF4"/>
    <w:rPr>
      <w:color w:val="0000FF"/>
      <w:u w:val="single"/>
    </w:rPr>
  </w:style>
  <w:style w:type="character" w:styleId="Mentionnonrsolue">
    <w:name w:val="Unresolved Mention"/>
    <w:basedOn w:val="Policepardfaut"/>
    <w:uiPriority w:val="99"/>
    <w:semiHidden/>
    <w:unhideWhenUsed/>
    <w:rsid w:val="00443FF4"/>
    <w:rPr>
      <w:color w:val="605E5C"/>
      <w:shd w:val="clear" w:color="auto" w:fill="E1DFDD"/>
    </w:rPr>
  </w:style>
  <w:style w:type="paragraph" w:customStyle="1" w:styleId="m4634115431545114674msolistparagraph">
    <w:name w:val="m_4634115431545114674msolistparagraph"/>
    <w:basedOn w:val="Normal"/>
    <w:rsid w:val="00443FF4"/>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Paragraphedeliste">
    <w:name w:val="List Paragraph"/>
    <w:basedOn w:val="Normal"/>
    <w:uiPriority w:val="34"/>
    <w:qFormat/>
    <w:rsid w:val="00561808"/>
    <w:pPr>
      <w:ind w:left="720"/>
      <w:contextualSpacing/>
    </w:pPr>
    <w:rPr>
      <w:kern w:val="0"/>
      <w14:ligatures w14:val="none"/>
    </w:rPr>
  </w:style>
  <w:style w:type="paragraph" w:styleId="Sansinterligne">
    <w:name w:val="No Spacing"/>
    <w:uiPriority w:val="1"/>
    <w:qFormat/>
    <w:rsid w:val="002003A8"/>
    <w:pPr>
      <w:spacing w:after="0" w:line="240" w:lineRule="auto"/>
    </w:pPr>
  </w:style>
  <w:style w:type="table" w:styleId="Grilledutableau">
    <w:name w:val="Table Grid"/>
    <w:basedOn w:val="TableauNormal"/>
    <w:uiPriority w:val="39"/>
    <w:rsid w:val="00AD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58846">
      <w:bodyDiv w:val="1"/>
      <w:marLeft w:val="0"/>
      <w:marRight w:val="0"/>
      <w:marTop w:val="0"/>
      <w:marBottom w:val="0"/>
      <w:divBdr>
        <w:top w:val="none" w:sz="0" w:space="0" w:color="auto"/>
        <w:left w:val="none" w:sz="0" w:space="0" w:color="auto"/>
        <w:bottom w:val="none" w:sz="0" w:space="0" w:color="auto"/>
        <w:right w:val="none" w:sz="0" w:space="0" w:color="auto"/>
      </w:divBdr>
    </w:div>
    <w:div w:id="1195458558">
      <w:bodyDiv w:val="1"/>
      <w:marLeft w:val="0"/>
      <w:marRight w:val="0"/>
      <w:marTop w:val="0"/>
      <w:marBottom w:val="0"/>
      <w:divBdr>
        <w:top w:val="none" w:sz="0" w:space="0" w:color="auto"/>
        <w:left w:val="none" w:sz="0" w:space="0" w:color="auto"/>
        <w:bottom w:val="none" w:sz="0" w:space="0" w:color="auto"/>
        <w:right w:val="none" w:sz="0" w:space="0" w:color="auto"/>
      </w:divBdr>
      <w:divsChild>
        <w:div w:id="1758408116">
          <w:marLeft w:val="0"/>
          <w:marRight w:val="0"/>
          <w:marTop w:val="0"/>
          <w:marBottom w:val="0"/>
          <w:divBdr>
            <w:top w:val="none" w:sz="0" w:space="0" w:color="auto"/>
            <w:left w:val="none" w:sz="0" w:space="0" w:color="auto"/>
            <w:bottom w:val="none" w:sz="0" w:space="0" w:color="auto"/>
            <w:right w:val="none" w:sz="0" w:space="0" w:color="auto"/>
          </w:divBdr>
        </w:div>
        <w:div w:id="1735737553">
          <w:marLeft w:val="0"/>
          <w:marRight w:val="0"/>
          <w:marTop w:val="0"/>
          <w:marBottom w:val="0"/>
          <w:divBdr>
            <w:top w:val="none" w:sz="0" w:space="0" w:color="auto"/>
            <w:left w:val="none" w:sz="0" w:space="0" w:color="auto"/>
            <w:bottom w:val="none" w:sz="0" w:space="0" w:color="auto"/>
            <w:right w:val="none" w:sz="0" w:space="0" w:color="auto"/>
          </w:divBdr>
        </w:div>
        <w:div w:id="964581845">
          <w:marLeft w:val="0"/>
          <w:marRight w:val="0"/>
          <w:marTop w:val="0"/>
          <w:marBottom w:val="0"/>
          <w:divBdr>
            <w:top w:val="none" w:sz="0" w:space="0" w:color="auto"/>
            <w:left w:val="none" w:sz="0" w:space="0" w:color="auto"/>
            <w:bottom w:val="none" w:sz="0" w:space="0" w:color="auto"/>
            <w:right w:val="none" w:sz="0" w:space="0" w:color="auto"/>
          </w:divBdr>
        </w:div>
        <w:div w:id="1677927333">
          <w:marLeft w:val="0"/>
          <w:marRight w:val="0"/>
          <w:marTop w:val="0"/>
          <w:marBottom w:val="0"/>
          <w:divBdr>
            <w:top w:val="none" w:sz="0" w:space="0" w:color="auto"/>
            <w:left w:val="none" w:sz="0" w:space="0" w:color="auto"/>
            <w:bottom w:val="none" w:sz="0" w:space="0" w:color="auto"/>
            <w:right w:val="none" w:sz="0" w:space="0" w:color="auto"/>
          </w:divBdr>
        </w:div>
        <w:div w:id="139464938">
          <w:marLeft w:val="0"/>
          <w:marRight w:val="0"/>
          <w:marTop w:val="0"/>
          <w:marBottom w:val="0"/>
          <w:divBdr>
            <w:top w:val="none" w:sz="0" w:space="0" w:color="auto"/>
            <w:left w:val="none" w:sz="0" w:space="0" w:color="auto"/>
            <w:bottom w:val="none" w:sz="0" w:space="0" w:color="auto"/>
            <w:right w:val="none" w:sz="0" w:space="0" w:color="auto"/>
          </w:divBdr>
        </w:div>
        <w:div w:id="1916933637">
          <w:marLeft w:val="0"/>
          <w:marRight w:val="0"/>
          <w:marTop w:val="0"/>
          <w:marBottom w:val="0"/>
          <w:divBdr>
            <w:top w:val="none" w:sz="0" w:space="0" w:color="auto"/>
            <w:left w:val="none" w:sz="0" w:space="0" w:color="auto"/>
            <w:bottom w:val="none" w:sz="0" w:space="0" w:color="auto"/>
            <w:right w:val="none" w:sz="0" w:space="0" w:color="auto"/>
          </w:divBdr>
        </w:div>
        <w:div w:id="1401367466">
          <w:marLeft w:val="0"/>
          <w:marRight w:val="0"/>
          <w:marTop w:val="0"/>
          <w:marBottom w:val="0"/>
          <w:divBdr>
            <w:top w:val="none" w:sz="0" w:space="0" w:color="auto"/>
            <w:left w:val="none" w:sz="0" w:space="0" w:color="auto"/>
            <w:bottom w:val="none" w:sz="0" w:space="0" w:color="auto"/>
            <w:right w:val="none" w:sz="0" w:space="0" w:color="auto"/>
          </w:divBdr>
        </w:div>
        <w:div w:id="517349582">
          <w:marLeft w:val="0"/>
          <w:marRight w:val="0"/>
          <w:marTop w:val="0"/>
          <w:marBottom w:val="0"/>
          <w:divBdr>
            <w:top w:val="none" w:sz="0" w:space="0" w:color="auto"/>
            <w:left w:val="none" w:sz="0" w:space="0" w:color="auto"/>
            <w:bottom w:val="none" w:sz="0" w:space="0" w:color="auto"/>
            <w:right w:val="none" w:sz="0" w:space="0" w:color="auto"/>
          </w:divBdr>
        </w:div>
        <w:div w:id="499471979">
          <w:marLeft w:val="0"/>
          <w:marRight w:val="0"/>
          <w:marTop w:val="0"/>
          <w:marBottom w:val="0"/>
          <w:divBdr>
            <w:top w:val="none" w:sz="0" w:space="0" w:color="auto"/>
            <w:left w:val="none" w:sz="0" w:space="0" w:color="auto"/>
            <w:bottom w:val="none" w:sz="0" w:space="0" w:color="auto"/>
            <w:right w:val="none" w:sz="0" w:space="0" w:color="auto"/>
          </w:divBdr>
        </w:div>
        <w:div w:id="1615744197">
          <w:marLeft w:val="0"/>
          <w:marRight w:val="0"/>
          <w:marTop w:val="0"/>
          <w:marBottom w:val="0"/>
          <w:divBdr>
            <w:top w:val="none" w:sz="0" w:space="0" w:color="auto"/>
            <w:left w:val="none" w:sz="0" w:space="0" w:color="auto"/>
            <w:bottom w:val="none" w:sz="0" w:space="0" w:color="auto"/>
            <w:right w:val="none" w:sz="0" w:space="0" w:color="auto"/>
          </w:divBdr>
        </w:div>
        <w:div w:id="128916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worldathletic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6577</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DUMONT</dc:creator>
  <cp:keywords/>
  <dc:description/>
  <cp:lastModifiedBy>Evelyne Larose</cp:lastModifiedBy>
  <cp:revision>2</cp:revision>
  <dcterms:created xsi:type="dcterms:W3CDTF">2024-01-04T14:57:00Z</dcterms:created>
  <dcterms:modified xsi:type="dcterms:W3CDTF">2024-01-04T14:57:00Z</dcterms:modified>
</cp:coreProperties>
</file>